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F876" w14:textId="77777777" w:rsidR="006E3D25" w:rsidRPr="00F31F2C" w:rsidRDefault="00132001" w:rsidP="004C08F6">
      <w:pPr>
        <w:pStyle w:val="paveikslas"/>
        <w:framePr w:w="1575" w:h="1080" w:hRule="exact" w:wrap="auto" w:x="5662" w:y="14"/>
        <w:jc w:val="both"/>
        <w:rPr>
          <w:rFonts w:ascii="Times New Roman" w:hAnsi="Times New Roman"/>
        </w:rPr>
      </w:pPr>
      <w:r w:rsidRPr="00F31F2C">
        <w:rPr>
          <w:rFonts w:ascii="Times New Roman" w:hAnsi="Times New Roman"/>
          <w:noProof/>
          <w:lang w:eastAsia="lt-LT"/>
        </w:rPr>
        <w:drawing>
          <wp:inline distT="0" distB="0" distL="0" distR="0" wp14:anchorId="3DF3A1FF" wp14:editId="469A79B2">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1F22BDEE" w14:textId="77777777" w:rsidR="006E3D25" w:rsidRPr="00F31F2C" w:rsidRDefault="006E3D25">
      <w:pPr>
        <w:jc w:val="both"/>
        <w:rPr>
          <w:rFonts w:ascii="Times New Roman" w:hAnsi="Times New Roman"/>
          <w:lang w:val="lt-LT"/>
        </w:rPr>
      </w:pPr>
    </w:p>
    <w:p w14:paraId="12DD1F11" w14:textId="77777777" w:rsidR="006E3D25" w:rsidRPr="00F31F2C" w:rsidRDefault="006E3D25">
      <w:pPr>
        <w:jc w:val="both"/>
        <w:rPr>
          <w:rFonts w:ascii="Times New Roman" w:hAnsi="Times New Roman"/>
          <w:lang w:val="lt-LT"/>
        </w:rPr>
      </w:pPr>
    </w:p>
    <w:p w14:paraId="47FD8D37" w14:textId="77777777" w:rsidR="006A5859" w:rsidRPr="00F31F2C" w:rsidRDefault="006A5859">
      <w:pPr>
        <w:jc w:val="both"/>
        <w:rPr>
          <w:rFonts w:ascii="Times New Roman" w:hAnsi="Times New Roman"/>
          <w:lang w:val="lt-LT"/>
        </w:rPr>
      </w:pPr>
    </w:p>
    <w:p w14:paraId="651F601A" w14:textId="77777777" w:rsidR="006A5859" w:rsidRPr="00F31F2C" w:rsidRDefault="006A5859">
      <w:pPr>
        <w:jc w:val="both"/>
        <w:rPr>
          <w:rFonts w:ascii="Times New Roman" w:hAnsi="Times New Roman"/>
          <w:lang w:val="lt-LT"/>
        </w:rPr>
      </w:pPr>
    </w:p>
    <w:p w14:paraId="7FB6BF93" w14:textId="77777777" w:rsidR="006A5859" w:rsidRPr="00F31F2C" w:rsidRDefault="006A5859" w:rsidP="006A5859">
      <w:pPr>
        <w:jc w:val="center"/>
        <w:rPr>
          <w:rFonts w:ascii="Times New Roman" w:hAnsi="Times New Roman"/>
          <w:b/>
          <w:lang w:val="lt-LT"/>
        </w:rPr>
      </w:pPr>
      <w:r w:rsidRPr="00F31F2C">
        <w:rPr>
          <w:rFonts w:ascii="Times New Roman" w:hAnsi="Times New Roman"/>
          <w:b/>
          <w:sz w:val="28"/>
        </w:rPr>
        <w:t>LIETUVOS RESPUBLIKOS ŽEMĖS ŪKIO MINISTERIJA</w:t>
      </w:r>
    </w:p>
    <w:p w14:paraId="20E06D74" w14:textId="77777777" w:rsidR="006A5859" w:rsidRPr="00F31F2C" w:rsidRDefault="006A5859">
      <w:pPr>
        <w:jc w:val="both"/>
        <w:rPr>
          <w:rFonts w:ascii="Times New Roman" w:hAnsi="Times New Roman"/>
          <w:lang w:val="lt-LT"/>
        </w:rPr>
      </w:pPr>
    </w:p>
    <w:p w14:paraId="5CD3C924" w14:textId="77777777" w:rsidR="00D46316" w:rsidRPr="00F31F2C" w:rsidRDefault="00D46316" w:rsidP="004E4C91">
      <w:pPr>
        <w:pStyle w:val="apacia"/>
        <w:framePr w:w="9991" w:h="1456" w:wrap="notBeside" w:x="1530" w:y="14686"/>
        <w:rPr>
          <w:rFonts w:ascii="Times New Roman" w:hAnsi="Times New Roman"/>
          <w:lang w:val="lt-LT"/>
        </w:rPr>
      </w:pPr>
      <w:r w:rsidRPr="00F31F2C">
        <w:rPr>
          <w:rFonts w:ascii="Times New Roman" w:hAnsi="Times New Roman"/>
          <w:lang w:val="lt-LT"/>
        </w:rPr>
        <w:t>________________________________________________________________________________________________</w:t>
      </w:r>
    </w:p>
    <w:p w14:paraId="43D8474A" w14:textId="77777777" w:rsidR="00D46316" w:rsidRPr="00F31F2C" w:rsidRDefault="00D46316" w:rsidP="004E4C91">
      <w:pPr>
        <w:pStyle w:val="apacia"/>
        <w:framePr w:w="9991" w:h="1456" w:wrap="notBeside" w:x="1530" w:y="14686"/>
        <w:rPr>
          <w:rFonts w:ascii="Times New Roman" w:hAnsi="Times New Roman"/>
          <w:lang w:val="lt-LT"/>
        </w:rPr>
      </w:pPr>
    </w:p>
    <w:p w14:paraId="5B33BA39" w14:textId="77777777" w:rsidR="00D46316" w:rsidRPr="00F31F2C" w:rsidRDefault="00D46316" w:rsidP="004E4C91">
      <w:pPr>
        <w:pStyle w:val="apacia"/>
        <w:framePr w:w="9991" w:h="1456" w:wrap="notBeside" w:x="1530" w:y="14686"/>
        <w:rPr>
          <w:rFonts w:ascii="Times New Roman" w:hAnsi="Times New Roman"/>
          <w:lang w:val="lt-LT"/>
        </w:rPr>
      </w:pP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r w:rsidRPr="00F31F2C">
        <w:rPr>
          <w:rFonts w:ascii="Times New Roman" w:hAnsi="Times New Roman"/>
          <w:lang w:val="lt-LT"/>
        </w:rPr>
        <w:tab/>
      </w:r>
    </w:p>
    <w:p w14:paraId="6A7BFC77" w14:textId="77777777" w:rsidR="006E3D25" w:rsidRPr="00F31F2C" w:rsidRDefault="006E3D25">
      <w:pPr>
        <w:jc w:val="both"/>
        <w:rPr>
          <w:rFonts w:ascii="Times New Roman" w:hAnsi="Times New Roman"/>
          <w:lang w:val="lt-LT"/>
        </w:rPr>
      </w:pPr>
    </w:p>
    <w:p w14:paraId="31914051" w14:textId="77777777" w:rsidR="0006585C" w:rsidRPr="00F31F2C" w:rsidRDefault="0006585C">
      <w:pPr>
        <w:jc w:val="both"/>
        <w:rPr>
          <w:rFonts w:ascii="Times New Roman" w:hAnsi="Times New Roman"/>
          <w:lang w:val="lt-LT"/>
        </w:rPr>
      </w:pPr>
    </w:p>
    <w:tbl>
      <w:tblPr>
        <w:tblStyle w:val="TableGrid"/>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F31F2C" w14:paraId="6A980498" w14:textId="77777777" w:rsidTr="00B92F23">
        <w:tc>
          <w:tcPr>
            <w:tcW w:w="2019" w:type="dxa"/>
          </w:tcPr>
          <w:p w14:paraId="2C5D2A29"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Biudžetinė įstaiga</w:t>
            </w:r>
          </w:p>
          <w:p w14:paraId="0D272C5B"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Gedimino pr. 19</w:t>
            </w:r>
          </w:p>
          <w:p w14:paraId="32DD6125"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01103  Vilnius</w:t>
            </w:r>
          </w:p>
          <w:p w14:paraId="71E4AA38"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 xml:space="preserve">Tel.    (8 5)  239 1001 </w:t>
            </w:r>
          </w:p>
          <w:p w14:paraId="6C63281E"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 xml:space="preserve">Faks.  (8 5)  239 1212  </w:t>
            </w:r>
          </w:p>
        </w:tc>
        <w:tc>
          <w:tcPr>
            <w:tcW w:w="2419" w:type="dxa"/>
          </w:tcPr>
          <w:p w14:paraId="3306F7D1" w14:textId="77777777" w:rsidR="00D46316" w:rsidRPr="00F31F2C" w:rsidRDefault="00D46316" w:rsidP="00D46316">
            <w:pPr>
              <w:framePr w:w="9492" w:h="896" w:hSpace="181" w:wrap="around" w:vAnchor="page" w:hAnchor="page" w:x="1651" w:y="15032" w:anchorLock="1"/>
              <w:rPr>
                <w:rStyle w:val="Hyperlink"/>
                <w:rFonts w:ascii="Times New Roman" w:hAnsi="Times New Roman"/>
                <w:sz w:val="14"/>
                <w:lang w:val="lt-LT"/>
              </w:rPr>
            </w:pPr>
            <w:r w:rsidRPr="00F31F2C">
              <w:rPr>
                <w:rFonts w:ascii="Times New Roman" w:hAnsi="Times New Roman"/>
                <w:sz w:val="14"/>
                <w:lang w:val="lt-LT"/>
              </w:rPr>
              <w:t xml:space="preserve">El. paštas </w:t>
            </w:r>
            <w:hyperlink r:id="rId9" w:history="1">
              <w:r w:rsidRPr="00F31F2C">
                <w:rPr>
                  <w:rStyle w:val="Hyperlink"/>
                  <w:rFonts w:ascii="Times New Roman" w:hAnsi="Times New Roman"/>
                  <w:sz w:val="14"/>
                  <w:lang w:val="lt-LT"/>
                </w:rPr>
                <w:t>zum@zum.lt</w:t>
              </w:r>
            </w:hyperlink>
          </w:p>
          <w:p w14:paraId="2D5DDC93" w14:textId="77777777" w:rsidR="00D46316" w:rsidRPr="00F31F2C" w:rsidRDefault="000E49E2" w:rsidP="00D46316">
            <w:pPr>
              <w:framePr w:w="9492" w:h="896" w:hSpace="181" w:wrap="around" w:vAnchor="page" w:hAnchor="page" w:x="1651" w:y="15032" w:anchorLock="1"/>
              <w:rPr>
                <w:rFonts w:ascii="Times New Roman" w:hAnsi="Times New Roman"/>
                <w:sz w:val="14"/>
                <w:lang w:val="lt-LT"/>
              </w:rPr>
            </w:pPr>
            <w:hyperlink r:id="rId10" w:history="1">
              <w:r w:rsidR="00D46316" w:rsidRPr="00F31F2C">
                <w:rPr>
                  <w:rStyle w:val="Hyperlink"/>
                  <w:rFonts w:ascii="Times New Roman" w:hAnsi="Times New Roman"/>
                  <w:sz w:val="14"/>
                  <w:lang w:val="lt-LT"/>
                </w:rPr>
                <w:t>http://www.zum.lt</w:t>
              </w:r>
            </w:hyperlink>
          </w:p>
          <w:p w14:paraId="04E3D078"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bookmarkStart w:id="1" w:name="OLE_LINK1"/>
            <w:bookmarkStart w:id="2" w:name="OLE_LINK2"/>
            <w:r w:rsidRPr="00F31F2C">
              <w:rPr>
                <w:rFonts w:ascii="Times New Roman" w:hAnsi="Times New Roman"/>
                <w:sz w:val="14"/>
                <w:lang w:val="lt-LT"/>
              </w:rPr>
              <w:t>Duomenys kaupiami ir saugomi</w:t>
            </w:r>
          </w:p>
          <w:p w14:paraId="32C12FA3"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Juridinių asmenų registre</w:t>
            </w:r>
          </w:p>
          <w:bookmarkEnd w:id="1"/>
          <w:bookmarkEnd w:id="2"/>
          <w:p w14:paraId="384D41DA"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Kodas 188675190</w:t>
            </w:r>
          </w:p>
        </w:tc>
        <w:tc>
          <w:tcPr>
            <w:tcW w:w="2289" w:type="dxa"/>
          </w:tcPr>
          <w:p w14:paraId="06E42689"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Atsiskait</w:t>
            </w:r>
            <w:r w:rsidR="00035096" w:rsidRPr="00F31F2C">
              <w:rPr>
                <w:rFonts w:ascii="Times New Roman" w:hAnsi="Times New Roman"/>
                <w:sz w:val="14"/>
                <w:lang w:val="lt-LT"/>
              </w:rPr>
              <w:t xml:space="preserve">omoji </w:t>
            </w:r>
            <w:r w:rsidRPr="00F31F2C">
              <w:rPr>
                <w:rFonts w:ascii="Times New Roman" w:hAnsi="Times New Roman"/>
                <w:sz w:val="14"/>
                <w:lang w:val="lt-LT"/>
              </w:rPr>
              <w:t xml:space="preserve">sąskaita </w:t>
            </w:r>
          </w:p>
          <w:p w14:paraId="79A6FD2E" w14:textId="77777777" w:rsidR="00D46316" w:rsidRPr="00F31F2C" w:rsidRDefault="00D46316" w:rsidP="00B92F23">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LT674010042400070079</w:t>
            </w:r>
          </w:p>
          <w:p w14:paraId="164BBC62" w14:textId="77777777" w:rsidR="00D46316" w:rsidRPr="00F31F2C" w:rsidRDefault="00701011" w:rsidP="00D46316">
            <w:pPr>
              <w:framePr w:w="9492" w:h="896" w:hSpace="181" w:wrap="around" w:vAnchor="page" w:hAnchor="page" w:x="1651" w:y="15032" w:anchorLock="1"/>
              <w:rPr>
                <w:rFonts w:ascii="Times New Roman" w:hAnsi="Times New Roman"/>
                <w:sz w:val="14"/>
                <w:lang w:val="lt-LT"/>
              </w:rPr>
            </w:pPr>
            <w:r w:rsidRPr="00F31F2C">
              <w:rPr>
                <w:rFonts w:ascii="Times New Roman" w:hAnsi="Times New Roman"/>
                <w:sz w:val="14"/>
                <w:lang w:val="lt-LT"/>
              </w:rPr>
              <w:t>Luminor Bank AB</w:t>
            </w:r>
            <w:r w:rsidR="00D46316" w:rsidRPr="00F31F2C">
              <w:rPr>
                <w:rFonts w:ascii="Times New Roman" w:hAnsi="Times New Roman"/>
                <w:sz w:val="14"/>
                <w:lang w:val="lt-LT"/>
              </w:rPr>
              <w:t xml:space="preserve"> </w:t>
            </w:r>
          </w:p>
          <w:p w14:paraId="7286BA04"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14:paraId="359B110F" w14:textId="77777777" w:rsidR="00D46316" w:rsidRPr="00F31F2C" w:rsidRDefault="00A60F59" w:rsidP="00A60F59">
            <w:pPr>
              <w:framePr w:w="9492" w:h="896" w:hSpace="181" w:wrap="around" w:vAnchor="page" w:hAnchor="page" w:x="1651" w:y="15032" w:anchorLock="1"/>
              <w:tabs>
                <w:tab w:val="left" w:pos="1808"/>
              </w:tabs>
              <w:ind w:left="711" w:right="-246"/>
              <w:jc w:val="center"/>
              <w:rPr>
                <w:rFonts w:ascii="Times New Roman" w:hAnsi="Times New Roman"/>
                <w:sz w:val="14"/>
                <w:lang w:val="lt-LT"/>
              </w:rPr>
            </w:pPr>
            <w:r w:rsidRPr="00F31F2C">
              <w:rPr>
                <w:rFonts w:ascii="Calibri" w:hAnsi="Calibri"/>
                <w:noProof/>
                <w:color w:val="000000"/>
                <w:sz w:val="21"/>
                <w:szCs w:val="21"/>
                <w:lang w:eastAsia="lt-LT"/>
              </w:rPr>
              <w:drawing>
                <wp:inline distT="0" distB="0" distL="0" distR="0" wp14:anchorId="2F3B7523" wp14:editId="17098088">
                  <wp:extent cx="1071625" cy="7620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245" cy="767418"/>
                          </a:xfrm>
                          <a:prstGeom prst="rect">
                            <a:avLst/>
                          </a:prstGeom>
                        </pic:spPr>
                      </pic:pic>
                    </a:graphicData>
                  </a:graphic>
                </wp:inline>
              </w:drawing>
            </w:r>
          </w:p>
        </w:tc>
        <w:tc>
          <w:tcPr>
            <w:tcW w:w="2291" w:type="dxa"/>
          </w:tcPr>
          <w:p w14:paraId="18EA2B9E" w14:textId="77777777" w:rsidR="00D46316" w:rsidRPr="00F31F2C" w:rsidRDefault="00D46316" w:rsidP="004E4C91">
            <w:pPr>
              <w:framePr w:w="9492" w:h="896" w:hSpace="181" w:wrap="around" w:vAnchor="page" w:hAnchor="page" w:x="1651" w:y="15032" w:anchorLock="1"/>
              <w:jc w:val="both"/>
              <w:rPr>
                <w:rFonts w:ascii="Times New Roman" w:hAnsi="Times New Roman"/>
                <w:sz w:val="14"/>
                <w:lang w:val="lt-LT"/>
              </w:rPr>
            </w:pPr>
          </w:p>
        </w:tc>
      </w:tr>
    </w:tbl>
    <w:p w14:paraId="64F51DE6" w14:textId="77777777" w:rsidR="00D46316" w:rsidRPr="00F31F2C" w:rsidRDefault="00D46316" w:rsidP="00D46316">
      <w:pPr>
        <w:framePr w:w="9492" w:h="896" w:hSpace="181" w:wrap="around" w:vAnchor="page" w:hAnchor="page" w:x="1651" w:y="15032" w:anchorLock="1"/>
        <w:rPr>
          <w:rFonts w:ascii="Times New Roman" w:hAnsi="Times New Roman"/>
          <w:sz w:val="14"/>
          <w:lang w:val="lt-LT"/>
        </w:rPr>
      </w:pPr>
    </w:p>
    <w:p w14:paraId="2A88E2DD" w14:textId="77777777" w:rsidR="0006585C" w:rsidRPr="00F31F2C" w:rsidRDefault="0006585C">
      <w:pPr>
        <w:jc w:val="both"/>
        <w:rPr>
          <w:rFonts w:ascii="Times New Roman" w:hAnsi="Times New Roman"/>
          <w:lang w:val="lt-LT"/>
        </w:rPr>
      </w:pPr>
    </w:p>
    <w:p w14:paraId="6073F7BF" w14:textId="77777777" w:rsidR="0006585C" w:rsidRPr="00F31F2C" w:rsidRDefault="0006585C">
      <w:pPr>
        <w:jc w:val="both"/>
        <w:rPr>
          <w:rFonts w:ascii="Times New Roman" w:hAnsi="Times New Roman"/>
          <w:lang w:val="lt-LT"/>
        </w:rPr>
      </w:pPr>
    </w:p>
    <w:tbl>
      <w:tblPr>
        <w:tblStyle w:val="TableGrid"/>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96"/>
        <w:gridCol w:w="1721"/>
        <w:gridCol w:w="530"/>
        <w:gridCol w:w="2296"/>
      </w:tblGrid>
      <w:tr w:rsidR="001E15F2" w:rsidRPr="00F31F2C" w14:paraId="55D8B7CC" w14:textId="77777777" w:rsidTr="00F17C5F">
        <w:tc>
          <w:tcPr>
            <w:tcW w:w="5092" w:type="dxa"/>
            <w:vMerge w:val="restart"/>
          </w:tcPr>
          <w:p w14:paraId="242CB88A" w14:textId="1CE8C5D2" w:rsidR="00587343" w:rsidRPr="00F17C5F" w:rsidRDefault="000A3AE0" w:rsidP="000A3AE0">
            <w:pPr>
              <w:jc w:val="both"/>
              <w:rPr>
                <w:rFonts w:ascii="Times New Roman" w:hAnsi="Times New Roman"/>
                <w:szCs w:val="24"/>
                <w:lang w:val="lt-LT"/>
              </w:rPr>
            </w:pPr>
            <w:r w:rsidRPr="00F17C5F">
              <w:rPr>
                <w:rFonts w:ascii="Times New Roman" w:hAnsi="Times New Roman"/>
                <w:szCs w:val="24"/>
                <w:lang w:val="lt-LT"/>
              </w:rPr>
              <w:t xml:space="preserve">Lietuvos </w:t>
            </w:r>
            <w:r w:rsidR="00F17C5F" w:rsidRPr="00F17C5F">
              <w:rPr>
                <w:rFonts w:ascii="Times New Roman" w:hAnsi="Times New Roman"/>
                <w:szCs w:val="24"/>
                <w:lang w:val="lt-LT"/>
              </w:rPr>
              <w:t>ūkininkų sąjungai</w:t>
            </w:r>
          </w:p>
          <w:p w14:paraId="4555C081" w14:textId="59A87059" w:rsidR="009B66AF" w:rsidRPr="00F17C5F" w:rsidRDefault="00F17C5F" w:rsidP="00C02981">
            <w:pPr>
              <w:overflowPunct/>
              <w:textAlignment w:val="auto"/>
              <w:rPr>
                <w:rFonts w:ascii="Times New Roman" w:hAnsi="Times New Roman"/>
                <w:szCs w:val="24"/>
                <w:lang w:val="lt-LT" w:eastAsia="lt-LT"/>
              </w:rPr>
            </w:pPr>
            <w:r w:rsidRPr="00F17C5F">
              <w:rPr>
                <w:rFonts w:ascii="Times New Roman" w:hAnsi="Times New Roman"/>
                <w:szCs w:val="24"/>
                <w:lang w:val="lt-LT" w:eastAsia="lt-LT"/>
              </w:rPr>
              <w:t xml:space="preserve">K. Donelaičio </w:t>
            </w:r>
            <w:r w:rsidR="000A3AE0" w:rsidRPr="00F17C5F">
              <w:rPr>
                <w:rFonts w:ascii="Times New Roman" w:hAnsi="Times New Roman"/>
                <w:szCs w:val="24"/>
                <w:lang w:val="lt-LT" w:eastAsia="lt-LT"/>
              </w:rPr>
              <w:t xml:space="preserve">g. </w:t>
            </w:r>
            <w:r w:rsidRPr="00F17C5F">
              <w:rPr>
                <w:rFonts w:ascii="Times New Roman" w:hAnsi="Times New Roman"/>
                <w:szCs w:val="24"/>
                <w:lang w:val="lt-LT" w:eastAsia="lt-LT"/>
              </w:rPr>
              <w:t>2</w:t>
            </w:r>
            <w:r w:rsidR="000A3AE0" w:rsidRPr="00F17C5F">
              <w:rPr>
                <w:rFonts w:ascii="Times New Roman" w:hAnsi="Times New Roman"/>
                <w:szCs w:val="24"/>
                <w:lang w:val="lt-LT" w:eastAsia="lt-LT"/>
              </w:rPr>
              <w:t>-</w:t>
            </w:r>
            <w:r w:rsidRPr="00F17C5F">
              <w:rPr>
                <w:rFonts w:ascii="Times New Roman" w:hAnsi="Times New Roman"/>
                <w:szCs w:val="24"/>
                <w:lang w:val="lt-LT" w:eastAsia="lt-LT"/>
              </w:rPr>
              <w:t>305</w:t>
            </w:r>
          </w:p>
          <w:p w14:paraId="0E9914CA" w14:textId="627FC247" w:rsidR="000A3AE0" w:rsidRPr="00F17C5F" w:rsidRDefault="00F17C5F" w:rsidP="00C02981">
            <w:pPr>
              <w:overflowPunct/>
              <w:textAlignment w:val="auto"/>
              <w:rPr>
                <w:rFonts w:ascii="Times New Roman" w:eastAsia="FreeSansBold" w:hAnsi="Times New Roman"/>
                <w:szCs w:val="24"/>
                <w:lang w:val="lt-LT" w:eastAsia="lt-LT"/>
              </w:rPr>
            </w:pPr>
            <w:r w:rsidRPr="00F17C5F">
              <w:rPr>
                <w:rFonts w:ascii="Times New Roman" w:hAnsi="Times New Roman"/>
                <w:szCs w:val="24"/>
                <w:lang w:val="lt-LT" w:eastAsia="lt-LT"/>
              </w:rPr>
              <w:t>44213 Kaunas</w:t>
            </w:r>
          </w:p>
          <w:p w14:paraId="66FF7223" w14:textId="6F9132FB" w:rsidR="000A3AE0" w:rsidRPr="00F17C5F" w:rsidRDefault="009B66AF" w:rsidP="00C02981">
            <w:pPr>
              <w:overflowPunct/>
              <w:textAlignment w:val="auto"/>
              <w:rPr>
                <w:rFonts w:ascii="Times New Roman" w:eastAsia="FreeSansBold" w:hAnsi="Times New Roman"/>
                <w:szCs w:val="24"/>
                <w:lang w:val="lt-LT" w:eastAsia="lt-LT"/>
              </w:rPr>
            </w:pPr>
            <w:r w:rsidRPr="00F17C5F">
              <w:rPr>
                <w:rFonts w:ascii="Times New Roman" w:eastAsia="FreeSansBold" w:hAnsi="Times New Roman"/>
                <w:szCs w:val="24"/>
                <w:lang w:val="lt-LT" w:eastAsia="lt-LT"/>
              </w:rPr>
              <w:t xml:space="preserve">Tel. </w:t>
            </w:r>
            <w:r w:rsidR="00FE6746" w:rsidRPr="00F17C5F">
              <w:rPr>
                <w:rFonts w:ascii="Times New Roman" w:eastAsia="FreeSansBold" w:hAnsi="Times New Roman"/>
                <w:szCs w:val="24"/>
                <w:lang w:val="lt-LT" w:eastAsia="lt-LT"/>
              </w:rPr>
              <w:t>(</w:t>
            </w:r>
            <w:r w:rsidR="00E2731E" w:rsidRPr="00F17C5F">
              <w:rPr>
                <w:rFonts w:ascii="Times New Roman" w:eastAsia="FreeSansBold" w:hAnsi="Times New Roman"/>
                <w:szCs w:val="24"/>
                <w:lang w:val="lt-LT" w:eastAsia="lt-LT"/>
              </w:rPr>
              <w:t>8</w:t>
            </w:r>
            <w:r w:rsidR="00F17C5F" w:rsidRPr="00F17C5F">
              <w:rPr>
                <w:rFonts w:ascii="Times New Roman" w:eastAsia="FreeSansBold" w:hAnsi="Times New Roman"/>
                <w:szCs w:val="24"/>
                <w:lang w:val="lt-LT" w:eastAsia="lt-LT"/>
              </w:rPr>
              <w:t xml:space="preserve"> 37</w:t>
            </w:r>
            <w:r w:rsidR="00FE6746" w:rsidRPr="00F17C5F">
              <w:rPr>
                <w:rFonts w:ascii="Times New Roman" w:eastAsia="FreeSansBold" w:hAnsi="Times New Roman"/>
                <w:szCs w:val="24"/>
                <w:lang w:val="lt-LT" w:eastAsia="lt-LT"/>
              </w:rPr>
              <w:t>)</w:t>
            </w:r>
            <w:r w:rsidR="00E2731E" w:rsidRPr="00F17C5F">
              <w:rPr>
                <w:rFonts w:ascii="Times New Roman" w:eastAsia="FreeSansBold" w:hAnsi="Times New Roman"/>
                <w:szCs w:val="24"/>
                <w:lang w:val="lt-LT" w:eastAsia="lt-LT"/>
              </w:rPr>
              <w:t xml:space="preserve"> 22 </w:t>
            </w:r>
            <w:r w:rsidR="00F17C5F" w:rsidRPr="00F17C5F">
              <w:rPr>
                <w:rFonts w:ascii="Times New Roman" w:eastAsia="FreeSansBold" w:hAnsi="Times New Roman"/>
                <w:szCs w:val="24"/>
                <w:lang w:val="lt-LT" w:eastAsia="lt-LT"/>
              </w:rPr>
              <w:t>5301</w:t>
            </w:r>
          </w:p>
          <w:p w14:paraId="643DF47B" w14:textId="6BDAE3C1" w:rsidR="009B66AF" w:rsidRPr="00F17C5F" w:rsidRDefault="009B66AF" w:rsidP="00C02981">
            <w:pPr>
              <w:overflowPunct/>
              <w:textAlignment w:val="auto"/>
              <w:rPr>
                <w:rFonts w:ascii="Times New Roman" w:hAnsi="Times New Roman"/>
                <w:color w:val="0000FF"/>
                <w:szCs w:val="24"/>
                <w:u w:val="single"/>
                <w:lang w:val="lt-LT" w:eastAsia="lt-LT"/>
              </w:rPr>
            </w:pPr>
            <w:r w:rsidRPr="00F17C5F">
              <w:rPr>
                <w:rFonts w:ascii="Times New Roman" w:eastAsia="FreeSansBold" w:hAnsi="Times New Roman"/>
                <w:szCs w:val="24"/>
                <w:lang w:val="lt-LT" w:eastAsia="lt-LT"/>
              </w:rPr>
              <w:t xml:space="preserve">El. p. </w:t>
            </w:r>
            <w:hyperlink r:id="rId12" w:history="1">
              <w:r w:rsidR="00F17C5F" w:rsidRPr="00F17C5F">
                <w:rPr>
                  <w:rStyle w:val="Hyperlink"/>
                  <w:rFonts w:ascii="Times New Roman" w:hAnsi="Times New Roman"/>
                  <w:szCs w:val="24"/>
                  <w:lang w:val="lt-LT" w:eastAsia="lt-LT"/>
                </w:rPr>
                <w:t>lus@lus.lt</w:t>
              </w:r>
            </w:hyperlink>
          </w:p>
          <w:p w14:paraId="47604904" w14:textId="660855F4" w:rsidR="00F17C5F" w:rsidRPr="00F17C5F" w:rsidRDefault="00F17C5F" w:rsidP="00C02981">
            <w:pPr>
              <w:overflowPunct/>
              <w:textAlignment w:val="auto"/>
              <w:rPr>
                <w:rFonts w:ascii="Times New Roman" w:eastAsia="FreeSansBold" w:hAnsi="Times New Roman"/>
                <w:color w:val="0000FF"/>
                <w:szCs w:val="24"/>
                <w:u w:val="single"/>
                <w:lang w:val="lt-LT" w:eastAsia="lt-LT"/>
              </w:rPr>
            </w:pPr>
          </w:p>
          <w:p w14:paraId="68D653F2" w14:textId="4DECB345" w:rsidR="00F17C5F" w:rsidRPr="00F17C5F" w:rsidRDefault="00F17C5F" w:rsidP="00C02981">
            <w:pPr>
              <w:overflowPunct/>
              <w:textAlignment w:val="auto"/>
              <w:rPr>
                <w:rFonts w:ascii="Times New Roman" w:eastAsia="FreeSansBold" w:hAnsi="Times New Roman"/>
                <w:szCs w:val="24"/>
                <w:lang w:val="lt-LT" w:eastAsia="lt-LT"/>
              </w:rPr>
            </w:pPr>
            <w:r w:rsidRPr="00F17C5F">
              <w:rPr>
                <w:rFonts w:ascii="Times New Roman" w:eastAsia="FreeSansBold" w:hAnsi="Times New Roman"/>
                <w:szCs w:val="24"/>
                <w:lang w:val="lt-LT" w:eastAsia="lt-LT"/>
              </w:rPr>
              <w:t>Kopija</w:t>
            </w:r>
          </w:p>
          <w:p w14:paraId="4EA1DE7A" w14:textId="0F542E27" w:rsidR="00F17C5F" w:rsidRPr="00F17C5F" w:rsidRDefault="00F17C5F" w:rsidP="00F17C5F">
            <w:pPr>
              <w:overflowPunct/>
              <w:textAlignment w:val="auto"/>
              <w:rPr>
                <w:rFonts w:ascii="Times New Roman" w:eastAsia="FreeSansBold" w:hAnsi="Times New Roman"/>
                <w:szCs w:val="24"/>
                <w:lang w:val="lt-LT" w:eastAsia="lt-LT"/>
              </w:rPr>
            </w:pPr>
            <w:r w:rsidRPr="00F17C5F">
              <w:rPr>
                <w:rFonts w:ascii="Times New Roman" w:eastAsia="FreeSansBold" w:hAnsi="Times New Roman"/>
                <w:szCs w:val="24"/>
                <w:lang w:val="lt-LT" w:eastAsia="lt-LT"/>
              </w:rPr>
              <w:t>Prezidento kanceliarijai</w:t>
            </w:r>
          </w:p>
          <w:p w14:paraId="2B7B422C" w14:textId="218D6786" w:rsidR="00F17C5F" w:rsidRDefault="00F17C5F" w:rsidP="00F17C5F">
            <w:pPr>
              <w:overflowPunct/>
              <w:ind w:right="-270"/>
              <w:textAlignment w:val="auto"/>
              <w:rPr>
                <w:color w:val="000000"/>
                <w:lang w:val="lt-LT" w:eastAsia="lt-LT"/>
              </w:rPr>
            </w:pPr>
            <w:r w:rsidRPr="00F17C5F">
              <w:rPr>
                <w:color w:val="000000"/>
                <w:lang w:val="lt-LT" w:eastAsia="lt-LT"/>
              </w:rPr>
              <w:t>Seimo Kaimo reikalų komitetui</w:t>
            </w:r>
          </w:p>
          <w:p w14:paraId="6694D72E" w14:textId="77777777" w:rsidR="00995BD9" w:rsidRPr="00F17C5F" w:rsidRDefault="00995BD9" w:rsidP="00995BD9">
            <w:pPr>
              <w:overflowPunct/>
              <w:textAlignment w:val="auto"/>
              <w:rPr>
                <w:rFonts w:ascii="Times New Roman" w:eastAsia="FreeSansBold" w:hAnsi="Times New Roman"/>
                <w:szCs w:val="24"/>
                <w:lang w:val="lt-LT" w:eastAsia="lt-LT"/>
              </w:rPr>
            </w:pPr>
            <w:r w:rsidRPr="00F17C5F">
              <w:rPr>
                <w:rFonts w:ascii="Times New Roman" w:eastAsia="FreeSansBold" w:hAnsi="Times New Roman"/>
                <w:szCs w:val="24"/>
                <w:lang w:val="lt-LT" w:eastAsia="lt-LT"/>
              </w:rPr>
              <w:t>Lietuvos Respublikos Vyriausybės kanceliarijai</w:t>
            </w:r>
          </w:p>
          <w:p w14:paraId="48C9327B" w14:textId="77777777" w:rsidR="00995BD9" w:rsidRPr="00F17C5F" w:rsidRDefault="00995BD9" w:rsidP="00F17C5F">
            <w:pPr>
              <w:overflowPunct/>
              <w:ind w:right="-270"/>
              <w:textAlignment w:val="auto"/>
              <w:rPr>
                <w:rFonts w:ascii="Times New Roman" w:eastAsia="FreeSansBold" w:hAnsi="Times New Roman"/>
                <w:szCs w:val="24"/>
                <w:lang w:val="lt-LT" w:eastAsia="lt-LT"/>
              </w:rPr>
            </w:pPr>
          </w:p>
          <w:p w14:paraId="0CA64E76" w14:textId="77777777" w:rsidR="00F17C5F" w:rsidRPr="00F17C5F" w:rsidRDefault="00F17C5F" w:rsidP="00C02981">
            <w:pPr>
              <w:overflowPunct/>
              <w:textAlignment w:val="auto"/>
              <w:rPr>
                <w:rFonts w:ascii="Times New Roman" w:eastAsia="FreeSansBold" w:hAnsi="Times New Roman"/>
                <w:szCs w:val="24"/>
                <w:lang w:val="lt-LT" w:eastAsia="lt-LT"/>
              </w:rPr>
            </w:pPr>
          </w:p>
          <w:p w14:paraId="4B443D90" w14:textId="09BE7CE2" w:rsidR="001E15F2" w:rsidRPr="00F17C5F" w:rsidRDefault="001E15F2" w:rsidP="00AC319F">
            <w:pPr>
              <w:overflowPunct/>
              <w:textAlignment w:val="auto"/>
              <w:rPr>
                <w:rFonts w:ascii="Times New Roman" w:hAnsi="Times New Roman"/>
                <w:lang w:val="lt-LT"/>
              </w:rPr>
            </w:pPr>
          </w:p>
        </w:tc>
        <w:tc>
          <w:tcPr>
            <w:tcW w:w="296" w:type="dxa"/>
          </w:tcPr>
          <w:p w14:paraId="13FA9701" w14:textId="77777777" w:rsidR="001E15F2" w:rsidRPr="00F31F2C" w:rsidRDefault="001E15F2">
            <w:pPr>
              <w:jc w:val="both"/>
              <w:rPr>
                <w:rFonts w:ascii="Times New Roman" w:hAnsi="Times New Roman"/>
                <w:lang w:val="lt-LT"/>
              </w:rPr>
            </w:pPr>
          </w:p>
        </w:tc>
        <w:tc>
          <w:tcPr>
            <w:tcW w:w="1721" w:type="dxa"/>
            <w:tcBorders>
              <w:bottom w:val="single" w:sz="4" w:space="0" w:color="auto"/>
            </w:tcBorders>
          </w:tcPr>
          <w:p w14:paraId="0F7FC51A" w14:textId="794941C3" w:rsidR="001E15F2" w:rsidRPr="00F31F2C" w:rsidRDefault="00F96B24">
            <w:pPr>
              <w:jc w:val="both"/>
              <w:rPr>
                <w:rFonts w:ascii="Times New Roman" w:hAnsi="Times New Roman"/>
                <w:lang w:val="lt-LT"/>
              </w:rPr>
            </w:pPr>
            <w:r w:rsidRPr="00F31F2C">
              <w:rPr>
                <w:rFonts w:ascii="Times New Roman" w:hAnsi="Times New Roman"/>
                <w:lang w:val="lt-LT"/>
              </w:rPr>
              <w:t>2020-</w:t>
            </w:r>
            <w:r w:rsidR="001258A5">
              <w:rPr>
                <w:rFonts w:ascii="Times New Roman" w:hAnsi="Times New Roman"/>
                <w:lang w:val="lt-LT"/>
              </w:rPr>
              <w:t>01-05</w:t>
            </w:r>
          </w:p>
        </w:tc>
        <w:tc>
          <w:tcPr>
            <w:tcW w:w="530" w:type="dxa"/>
          </w:tcPr>
          <w:p w14:paraId="33B931B7" w14:textId="77777777" w:rsidR="001E15F2" w:rsidRPr="00F31F2C" w:rsidRDefault="001E15F2">
            <w:pPr>
              <w:jc w:val="both"/>
              <w:rPr>
                <w:rFonts w:ascii="Times New Roman" w:hAnsi="Times New Roman"/>
                <w:lang w:val="lt-LT"/>
              </w:rPr>
            </w:pPr>
            <w:r w:rsidRPr="00F31F2C">
              <w:rPr>
                <w:rFonts w:ascii="Times New Roman" w:hAnsi="Times New Roman"/>
                <w:lang w:val="lt-LT"/>
              </w:rPr>
              <w:t>Nr.</w:t>
            </w:r>
          </w:p>
        </w:tc>
        <w:tc>
          <w:tcPr>
            <w:tcW w:w="2296" w:type="dxa"/>
            <w:tcBorders>
              <w:bottom w:val="single" w:sz="4" w:space="0" w:color="auto"/>
            </w:tcBorders>
          </w:tcPr>
          <w:p w14:paraId="62B506F4" w14:textId="4107DDC6" w:rsidR="001E15F2" w:rsidRPr="00F31F2C" w:rsidRDefault="001258A5">
            <w:pPr>
              <w:jc w:val="both"/>
              <w:rPr>
                <w:rFonts w:ascii="Times New Roman" w:hAnsi="Times New Roman"/>
                <w:lang w:val="lt-LT"/>
              </w:rPr>
            </w:pPr>
            <w:r>
              <w:rPr>
                <w:rFonts w:ascii="Tahoma" w:hAnsi="Tahoma" w:cs="Tahoma"/>
                <w:color w:val="0F2A47"/>
                <w:sz w:val="20"/>
                <w:shd w:val="clear" w:color="auto" w:fill="F9F9F9"/>
              </w:rPr>
              <w:t>2D-15 (12.188 E)</w:t>
            </w:r>
          </w:p>
        </w:tc>
      </w:tr>
      <w:tr w:rsidR="001E15F2" w:rsidRPr="00F31F2C" w14:paraId="40F2ED07" w14:textId="77777777" w:rsidTr="00F17C5F">
        <w:tc>
          <w:tcPr>
            <w:tcW w:w="5092" w:type="dxa"/>
            <w:vMerge/>
          </w:tcPr>
          <w:p w14:paraId="7610024B" w14:textId="77777777" w:rsidR="001E15F2" w:rsidRPr="00F31F2C" w:rsidRDefault="001E15F2">
            <w:pPr>
              <w:jc w:val="both"/>
              <w:rPr>
                <w:rFonts w:ascii="Times New Roman" w:hAnsi="Times New Roman"/>
                <w:lang w:val="lt-LT"/>
              </w:rPr>
            </w:pPr>
          </w:p>
        </w:tc>
        <w:tc>
          <w:tcPr>
            <w:tcW w:w="296" w:type="dxa"/>
          </w:tcPr>
          <w:p w14:paraId="5F34FABE" w14:textId="77777777" w:rsidR="001E15F2" w:rsidRPr="00F31F2C" w:rsidRDefault="001E15F2" w:rsidP="0006585C">
            <w:pPr>
              <w:spacing w:before="120"/>
              <w:jc w:val="both"/>
              <w:rPr>
                <w:rFonts w:ascii="Times New Roman" w:hAnsi="Times New Roman"/>
                <w:lang w:val="lt-LT"/>
              </w:rPr>
            </w:pPr>
            <w:r w:rsidRPr="00F31F2C">
              <w:rPr>
                <w:rFonts w:ascii="Times New Roman" w:hAnsi="Times New Roman"/>
                <w:lang w:val="lt-LT"/>
              </w:rPr>
              <w:t>Į</w:t>
            </w:r>
          </w:p>
        </w:tc>
        <w:tc>
          <w:tcPr>
            <w:tcW w:w="1721" w:type="dxa"/>
            <w:tcBorders>
              <w:top w:val="single" w:sz="4" w:space="0" w:color="auto"/>
              <w:bottom w:val="single" w:sz="4" w:space="0" w:color="auto"/>
            </w:tcBorders>
          </w:tcPr>
          <w:p w14:paraId="0E8442D6" w14:textId="71F7F686" w:rsidR="001E15F2" w:rsidRPr="00F31F2C" w:rsidRDefault="0008749F" w:rsidP="0006585C">
            <w:pPr>
              <w:spacing w:before="120"/>
              <w:jc w:val="both"/>
              <w:rPr>
                <w:rFonts w:ascii="Times New Roman" w:hAnsi="Times New Roman"/>
                <w:lang w:val="lt-LT"/>
              </w:rPr>
            </w:pPr>
            <w:r w:rsidRPr="00F31F2C">
              <w:rPr>
                <w:rFonts w:ascii="Times New Roman" w:hAnsi="Times New Roman"/>
                <w:lang w:val="lt-LT"/>
              </w:rPr>
              <w:t>2020-</w:t>
            </w:r>
            <w:r w:rsidR="00E2731E">
              <w:rPr>
                <w:rFonts w:ascii="Times New Roman" w:hAnsi="Times New Roman"/>
                <w:lang w:val="lt-LT"/>
              </w:rPr>
              <w:t>1</w:t>
            </w:r>
            <w:r w:rsidR="00F17C5F">
              <w:rPr>
                <w:rFonts w:ascii="Times New Roman" w:hAnsi="Times New Roman"/>
                <w:lang w:val="lt-LT"/>
              </w:rPr>
              <w:t>2</w:t>
            </w:r>
            <w:r w:rsidRPr="00F31F2C">
              <w:rPr>
                <w:rFonts w:ascii="Times New Roman" w:hAnsi="Times New Roman"/>
                <w:lang w:val="lt-LT"/>
              </w:rPr>
              <w:t>-</w:t>
            </w:r>
            <w:r w:rsidR="00F17C5F">
              <w:rPr>
                <w:rFonts w:ascii="Times New Roman" w:hAnsi="Times New Roman"/>
                <w:lang w:val="lt-LT"/>
              </w:rPr>
              <w:t>16</w:t>
            </w:r>
          </w:p>
        </w:tc>
        <w:tc>
          <w:tcPr>
            <w:tcW w:w="530" w:type="dxa"/>
          </w:tcPr>
          <w:p w14:paraId="0304D03B" w14:textId="77777777" w:rsidR="001E15F2" w:rsidRPr="00F31F2C" w:rsidRDefault="001E15F2" w:rsidP="0006585C">
            <w:pPr>
              <w:spacing w:before="120"/>
              <w:jc w:val="both"/>
              <w:rPr>
                <w:rFonts w:ascii="Times New Roman" w:hAnsi="Times New Roman"/>
                <w:lang w:val="lt-LT"/>
              </w:rPr>
            </w:pPr>
            <w:r w:rsidRPr="00F31F2C">
              <w:rPr>
                <w:rFonts w:ascii="Times New Roman" w:hAnsi="Times New Roman"/>
                <w:lang w:val="lt-LT"/>
              </w:rPr>
              <w:t>Nr.</w:t>
            </w:r>
          </w:p>
        </w:tc>
        <w:tc>
          <w:tcPr>
            <w:tcW w:w="2296" w:type="dxa"/>
            <w:tcBorders>
              <w:top w:val="single" w:sz="4" w:space="0" w:color="auto"/>
              <w:bottom w:val="single" w:sz="4" w:space="0" w:color="auto"/>
            </w:tcBorders>
          </w:tcPr>
          <w:p w14:paraId="6AB51BA8" w14:textId="1B3D467C" w:rsidR="001E15F2" w:rsidRPr="00F31F2C" w:rsidRDefault="00F17C5F" w:rsidP="0006585C">
            <w:pPr>
              <w:spacing w:before="120"/>
              <w:jc w:val="both"/>
              <w:rPr>
                <w:rFonts w:ascii="Times New Roman" w:hAnsi="Times New Roman"/>
                <w:szCs w:val="24"/>
                <w:lang w:val="lt-LT"/>
              </w:rPr>
            </w:pPr>
            <w:r>
              <w:rPr>
                <w:rFonts w:ascii="Times New Roman" w:hAnsi="Times New Roman"/>
                <w:szCs w:val="24"/>
                <w:lang w:val="en-US"/>
              </w:rPr>
              <w:t>S-</w:t>
            </w:r>
            <w:r w:rsidR="00E2731E">
              <w:rPr>
                <w:rFonts w:ascii="Times New Roman" w:hAnsi="Times New Roman"/>
                <w:szCs w:val="24"/>
                <w:lang w:val="en-US"/>
              </w:rPr>
              <w:t>5</w:t>
            </w:r>
            <w:r>
              <w:rPr>
                <w:rFonts w:ascii="Times New Roman" w:hAnsi="Times New Roman"/>
                <w:szCs w:val="24"/>
                <w:lang w:val="en-US"/>
              </w:rPr>
              <w:t>022</w:t>
            </w:r>
          </w:p>
        </w:tc>
      </w:tr>
      <w:tr w:rsidR="001E15F2" w:rsidRPr="00F31F2C" w14:paraId="04D84708" w14:textId="77777777" w:rsidTr="00F17C5F">
        <w:trPr>
          <w:trHeight w:val="113"/>
        </w:trPr>
        <w:tc>
          <w:tcPr>
            <w:tcW w:w="5092" w:type="dxa"/>
            <w:vMerge/>
          </w:tcPr>
          <w:p w14:paraId="427BECBA" w14:textId="77777777" w:rsidR="001E15F2" w:rsidRPr="00F31F2C" w:rsidRDefault="001E15F2">
            <w:pPr>
              <w:jc w:val="both"/>
              <w:rPr>
                <w:rFonts w:ascii="Times New Roman" w:hAnsi="Times New Roman"/>
                <w:lang w:val="lt-LT"/>
              </w:rPr>
            </w:pPr>
          </w:p>
        </w:tc>
        <w:tc>
          <w:tcPr>
            <w:tcW w:w="296" w:type="dxa"/>
          </w:tcPr>
          <w:p w14:paraId="2735647A" w14:textId="77777777" w:rsidR="001E15F2" w:rsidRPr="00F31F2C" w:rsidRDefault="001E15F2" w:rsidP="0006585C">
            <w:pPr>
              <w:spacing w:before="120"/>
              <w:jc w:val="both"/>
              <w:rPr>
                <w:rFonts w:ascii="Times New Roman" w:hAnsi="Times New Roman"/>
                <w:lang w:val="lt-LT"/>
              </w:rPr>
            </w:pPr>
          </w:p>
        </w:tc>
        <w:tc>
          <w:tcPr>
            <w:tcW w:w="1721" w:type="dxa"/>
            <w:tcBorders>
              <w:top w:val="single" w:sz="4" w:space="0" w:color="auto"/>
            </w:tcBorders>
          </w:tcPr>
          <w:p w14:paraId="465C6C0B" w14:textId="352B857B" w:rsidR="00FD082B" w:rsidRPr="00F31F2C" w:rsidRDefault="00FD082B" w:rsidP="00A307D9">
            <w:pPr>
              <w:spacing w:line="360" w:lineRule="auto"/>
              <w:rPr>
                <w:rFonts w:ascii="Times New Roman" w:hAnsi="Times New Roman"/>
                <w:lang w:val="lt-LT"/>
              </w:rPr>
            </w:pPr>
          </w:p>
        </w:tc>
        <w:tc>
          <w:tcPr>
            <w:tcW w:w="530" w:type="dxa"/>
          </w:tcPr>
          <w:p w14:paraId="7052BADB" w14:textId="52F6E274" w:rsidR="009C2D94" w:rsidRPr="00F31F2C" w:rsidRDefault="009C2D94" w:rsidP="00A307D9">
            <w:pPr>
              <w:spacing w:line="360" w:lineRule="auto"/>
              <w:rPr>
                <w:rFonts w:ascii="Times New Roman" w:hAnsi="Times New Roman"/>
                <w:lang w:val="lt-LT"/>
              </w:rPr>
            </w:pPr>
            <w:r w:rsidRPr="00F31F2C">
              <w:rPr>
                <w:rFonts w:ascii="Times New Roman" w:hAnsi="Times New Roman"/>
                <w:lang w:val="lt-LT"/>
              </w:rPr>
              <w:t xml:space="preserve">                          </w:t>
            </w:r>
          </w:p>
          <w:p w14:paraId="62A9C606" w14:textId="2DED7325" w:rsidR="009C2D94" w:rsidRPr="00F31F2C" w:rsidRDefault="009C2D94" w:rsidP="003D275A">
            <w:pPr>
              <w:spacing w:line="360" w:lineRule="auto"/>
              <w:rPr>
                <w:rFonts w:ascii="Times New Roman" w:hAnsi="Times New Roman"/>
                <w:lang w:val="lt-LT"/>
              </w:rPr>
            </w:pPr>
          </w:p>
        </w:tc>
        <w:tc>
          <w:tcPr>
            <w:tcW w:w="2296" w:type="dxa"/>
            <w:tcBorders>
              <w:top w:val="single" w:sz="4" w:space="0" w:color="auto"/>
            </w:tcBorders>
          </w:tcPr>
          <w:p w14:paraId="261EC0D4" w14:textId="61ACA01D" w:rsidR="009C2D94" w:rsidRPr="00F31F2C" w:rsidRDefault="009C2D94" w:rsidP="00A307D9">
            <w:pPr>
              <w:spacing w:before="120" w:line="276" w:lineRule="auto"/>
              <w:jc w:val="both"/>
              <w:rPr>
                <w:rFonts w:ascii="Times New Roman" w:hAnsi="Times New Roman"/>
                <w:lang w:val="lt-LT"/>
              </w:rPr>
            </w:pPr>
          </w:p>
        </w:tc>
      </w:tr>
    </w:tbl>
    <w:p w14:paraId="20835B00" w14:textId="77777777" w:rsidR="00D83DF8" w:rsidRPr="00F31F2C" w:rsidRDefault="00D83DF8" w:rsidP="001E15F2">
      <w:pPr>
        <w:jc w:val="both"/>
        <w:rPr>
          <w:rFonts w:ascii="Times New Roman" w:hAnsi="Times New Roman"/>
          <w:lang w:val="lt-LT"/>
        </w:rPr>
      </w:pPr>
    </w:p>
    <w:p w14:paraId="72AC2C97" w14:textId="77777777" w:rsidR="006A5859" w:rsidRPr="00F31F2C" w:rsidRDefault="006A5859" w:rsidP="006A5859">
      <w:pPr>
        <w:jc w:val="both"/>
        <w:rPr>
          <w:rFonts w:ascii="Times New Roman" w:hAnsi="Times New Roman"/>
          <w:lang w:val="lt-LT"/>
        </w:rPr>
      </w:pPr>
    </w:p>
    <w:p w14:paraId="52378D79" w14:textId="7C33DB8B" w:rsidR="00F96B24" w:rsidRPr="00F31F2C" w:rsidRDefault="00F96B24" w:rsidP="00F96B24">
      <w:pPr>
        <w:jc w:val="both"/>
        <w:rPr>
          <w:rFonts w:ascii="Times New Roman" w:hAnsi="Times New Roman"/>
          <w:b/>
          <w:lang w:val="lt-LT"/>
        </w:rPr>
      </w:pPr>
      <w:r w:rsidRPr="00F31F2C">
        <w:rPr>
          <w:rFonts w:ascii="Times New Roman" w:hAnsi="Times New Roman"/>
          <w:b/>
        </w:rPr>
        <w:t xml:space="preserve">DĖL </w:t>
      </w:r>
      <w:r w:rsidR="003D275A" w:rsidRPr="00F31F2C">
        <w:rPr>
          <w:rFonts w:ascii="Times New Roman" w:hAnsi="Times New Roman"/>
          <w:b/>
          <w:bCs/>
          <w:lang w:val="lt-LT"/>
        </w:rPr>
        <w:t xml:space="preserve">LIETUVOS </w:t>
      </w:r>
      <w:r w:rsidR="00F17C5F">
        <w:rPr>
          <w:rFonts w:ascii="Times New Roman" w:hAnsi="Times New Roman"/>
          <w:b/>
          <w:bCs/>
          <w:lang w:val="lt-LT"/>
        </w:rPr>
        <w:t>ŪKININKŲ SĄJUNGOS SUVAŽIAVIMO REZOLIUCIJOS</w:t>
      </w:r>
    </w:p>
    <w:p w14:paraId="383B3519" w14:textId="77777777" w:rsidR="004F6DFE" w:rsidRPr="00F31F2C" w:rsidRDefault="004F6DFE" w:rsidP="006A5859">
      <w:pPr>
        <w:jc w:val="both"/>
        <w:rPr>
          <w:rFonts w:ascii="Times New Roman" w:hAnsi="Times New Roman"/>
          <w:lang w:val="lt-LT"/>
        </w:rPr>
      </w:pPr>
    </w:p>
    <w:p w14:paraId="5270C743" w14:textId="77777777" w:rsidR="004F6DFE" w:rsidRPr="00F31F2C" w:rsidRDefault="004F6DFE" w:rsidP="006A5859">
      <w:pPr>
        <w:jc w:val="both"/>
        <w:rPr>
          <w:rFonts w:ascii="Times New Roman" w:hAnsi="Times New Roman"/>
          <w:sz w:val="22"/>
          <w:lang w:val="lt-LT"/>
        </w:rPr>
      </w:pPr>
    </w:p>
    <w:p w14:paraId="1413290F" w14:textId="77777777" w:rsidR="00845B4D" w:rsidRDefault="00845B4D" w:rsidP="00845B4D">
      <w:pPr>
        <w:pStyle w:val="Default"/>
        <w:spacing w:line="360" w:lineRule="auto"/>
        <w:ind w:firstLine="851"/>
        <w:jc w:val="both"/>
      </w:pPr>
      <w:r w:rsidRPr="00F31F2C">
        <w:t xml:space="preserve">Lietuvos Respublikos žemės ūkio ministerija (toliau – ir Ministerija), atsakydama į Jūsų 2020 m. </w:t>
      </w:r>
      <w:r>
        <w:t xml:space="preserve">gruodžio </w:t>
      </w:r>
      <w:r w:rsidRPr="00F31F2C">
        <w:t>1</w:t>
      </w:r>
      <w:r>
        <w:t>1</w:t>
      </w:r>
      <w:r w:rsidRPr="00F31F2C">
        <w:t xml:space="preserve"> d. raštą Nr. 20</w:t>
      </w:r>
      <w:r>
        <w:t>-</w:t>
      </w:r>
      <w:r w:rsidRPr="00F31F2C">
        <w:t>12</w:t>
      </w:r>
      <w:r>
        <w:t>/890</w:t>
      </w:r>
      <w:r w:rsidRPr="00F31F2C">
        <w:t xml:space="preserve"> „</w:t>
      </w:r>
      <w:r>
        <w:t>Dėl Lietuvos ūkininkų sąjungos suvažiavimo rezoliucijos</w:t>
      </w:r>
      <w:r w:rsidRPr="00F31F2C">
        <w:t xml:space="preserve">“, 2020 m. </w:t>
      </w:r>
      <w:r>
        <w:t xml:space="preserve">gruodžio </w:t>
      </w:r>
      <w:r w:rsidRPr="00F31F2C">
        <w:t>1</w:t>
      </w:r>
      <w:r>
        <w:t>6</w:t>
      </w:r>
      <w:r w:rsidRPr="00F31F2C">
        <w:t xml:space="preserve"> d. persiųstą Lietuvos Respublikos Vyriausybės kanceliarijos (reg. Nr. G-1</w:t>
      </w:r>
      <w:r>
        <w:t>6367</w:t>
      </w:r>
      <w:r w:rsidRPr="00F31F2C">
        <w:t>)</w:t>
      </w:r>
      <w:r>
        <w:t>, teikia atsakymą.</w:t>
      </w:r>
    </w:p>
    <w:p w14:paraId="3E1AEA35" w14:textId="77777777" w:rsidR="00845B4D" w:rsidRDefault="00845B4D" w:rsidP="00845B4D">
      <w:pPr>
        <w:overflowPunct/>
        <w:autoSpaceDE/>
        <w:autoSpaceDN/>
        <w:adjustRightInd/>
        <w:spacing w:line="360" w:lineRule="auto"/>
        <w:ind w:firstLine="851"/>
        <w:jc w:val="both"/>
        <w:textAlignment w:val="auto"/>
        <w:rPr>
          <w:rFonts w:ascii="Times New Roman" w:hAnsi="Times New Roman"/>
          <w:i/>
          <w:iCs/>
          <w:szCs w:val="24"/>
          <w:lang w:val="lt-LT"/>
        </w:rPr>
      </w:pPr>
      <w:r>
        <w:rPr>
          <w:rFonts w:ascii="Times New Roman" w:hAnsi="Times New Roman"/>
          <w:i/>
          <w:iCs/>
          <w:szCs w:val="24"/>
          <w:lang w:val="lt-LT" w:eastAsia="lt-LT"/>
        </w:rPr>
        <w:t xml:space="preserve">1. </w:t>
      </w:r>
      <w:r w:rsidRPr="003753A3">
        <w:rPr>
          <w:rFonts w:ascii="Times New Roman" w:hAnsi="Times New Roman"/>
          <w:i/>
          <w:iCs/>
          <w:szCs w:val="24"/>
          <w:lang w:val="lt-LT" w:eastAsia="lt-LT"/>
        </w:rPr>
        <w:t xml:space="preserve">Dėl </w:t>
      </w:r>
      <w:r w:rsidRPr="009C0372">
        <w:rPr>
          <w:rFonts w:ascii="Times New Roman" w:hAnsi="Times New Roman"/>
          <w:i/>
          <w:iCs/>
          <w:szCs w:val="24"/>
          <w:lang w:val="lt-LT"/>
        </w:rPr>
        <w:t>Europos Sąjungos Bendrosios žemės ūkio politikos</w:t>
      </w:r>
      <w:r>
        <w:rPr>
          <w:rFonts w:ascii="Times New Roman" w:hAnsi="Times New Roman"/>
          <w:i/>
          <w:iCs/>
          <w:szCs w:val="24"/>
          <w:lang w:val="lt-LT"/>
        </w:rPr>
        <w:t xml:space="preserve"> ir klimato kaitos politikos</w:t>
      </w:r>
    </w:p>
    <w:p w14:paraId="2997D137" w14:textId="77777777" w:rsidR="00845B4D" w:rsidRPr="007261C4" w:rsidRDefault="00845B4D" w:rsidP="00845B4D">
      <w:pPr>
        <w:overflowPunct/>
        <w:autoSpaceDE/>
        <w:autoSpaceDN/>
        <w:adjustRightInd/>
        <w:spacing w:line="360" w:lineRule="auto"/>
        <w:ind w:firstLine="851"/>
        <w:jc w:val="both"/>
        <w:textAlignment w:val="auto"/>
        <w:rPr>
          <w:rFonts w:ascii="Times New Roman" w:hAnsi="Times New Roman"/>
          <w:i/>
          <w:iCs/>
          <w:szCs w:val="24"/>
          <w:lang w:val="lt-LT"/>
        </w:rPr>
      </w:pPr>
      <w:r w:rsidRPr="00174670">
        <w:rPr>
          <w:rFonts w:ascii="Times New Roman" w:hAnsi="Times New Roman"/>
          <w:szCs w:val="24"/>
          <w:lang w:val="lt-LT"/>
        </w:rPr>
        <w:t xml:space="preserve">1.1. </w:t>
      </w:r>
      <w:proofErr w:type="spellStart"/>
      <w:r>
        <w:rPr>
          <w:rFonts w:ascii="Times New Roman" w:hAnsi="Times New Roman"/>
          <w:szCs w:val="24"/>
        </w:rPr>
        <w:t>Ministerija</w:t>
      </w:r>
      <w:proofErr w:type="spellEnd"/>
      <w:r>
        <w:rPr>
          <w:rFonts w:ascii="Times New Roman" w:hAnsi="Times New Roman"/>
          <w:szCs w:val="24"/>
        </w:rPr>
        <w:t xml:space="preserve"> </w:t>
      </w:r>
      <w:proofErr w:type="spellStart"/>
      <w:r>
        <w:rPr>
          <w:rFonts w:ascii="Times New Roman" w:hAnsi="Times New Roman"/>
          <w:szCs w:val="24"/>
        </w:rPr>
        <w:t>sutinka</w:t>
      </w:r>
      <w:proofErr w:type="spellEnd"/>
      <w:r>
        <w:rPr>
          <w:rFonts w:ascii="Times New Roman" w:hAnsi="Times New Roman"/>
          <w:szCs w:val="24"/>
        </w:rPr>
        <w:t xml:space="preserve">, </w:t>
      </w:r>
      <w:proofErr w:type="spellStart"/>
      <w:r>
        <w:rPr>
          <w:rFonts w:ascii="Times New Roman" w:hAnsi="Times New Roman"/>
          <w:szCs w:val="24"/>
        </w:rPr>
        <w:t>kad</w:t>
      </w:r>
      <w:proofErr w:type="spellEnd"/>
      <w:r>
        <w:rPr>
          <w:rFonts w:ascii="Times New Roman" w:hAnsi="Times New Roman"/>
          <w:szCs w:val="24"/>
        </w:rPr>
        <w:t xml:space="preserve"> </w:t>
      </w:r>
      <w:r w:rsidRPr="00174670">
        <w:rPr>
          <w:rFonts w:ascii="Times New Roman" w:hAnsi="Times New Roman"/>
          <w:szCs w:val="24"/>
          <w:lang w:val="lt-LT"/>
        </w:rPr>
        <w:t xml:space="preserve">tiesioginių išmokų lygis Lietuvoje yra vienas mažiausių Europos Sąjungoje (toliau – </w:t>
      </w:r>
      <w:r>
        <w:rPr>
          <w:rFonts w:ascii="Times New Roman" w:hAnsi="Times New Roman"/>
          <w:szCs w:val="24"/>
        </w:rPr>
        <w:t xml:space="preserve">ir </w:t>
      </w:r>
      <w:r w:rsidRPr="00174670">
        <w:rPr>
          <w:rFonts w:ascii="Times New Roman" w:hAnsi="Times New Roman"/>
          <w:szCs w:val="24"/>
          <w:lang w:val="lt-LT"/>
        </w:rPr>
        <w:t>ES) ir išliks apie 80 proc. ES vidurkio iki pat 2027 m. Tokioje pat padėtyje yra Latvija ir Estija. Be to, tiesioginių išmokų lygis 2027 m. bus mažesnis nei 90 proc. ES vidurkio ir tokiose ES šalyse kaip Portugalija, Rumunija, Slovakija, Bulgarija, Lenkija, Suomija, Švedija, Ispanija ir Čekija. Nepriklausomai nuo to, ES teisės aktai yra taikomi vienodai visoms šalims</w:t>
      </w:r>
      <w:r>
        <w:rPr>
          <w:rFonts w:ascii="Times New Roman" w:hAnsi="Times New Roman"/>
          <w:szCs w:val="24"/>
          <w:lang w:val="lt-LT"/>
        </w:rPr>
        <w:t xml:space="preserve">. </w:t>
      </w:r>
      <w:r w:rsidRPr="00174670">
        <w:rPr>
          <w:rFonts w:ascii="Times New Roman" w:hAnsi="Times New Roman"/>
          <w:szCs w:val="24"/>
          <w:lang w:val="lt-LT"/>
        </w:rPr>
        <w:t xml:space="preserve">Vis dėlto svarbu atkreipti dėmesį į tai, kad nėra tokio vieningo bendro reikalavimo visoms šalims narėms „100 proc. įgyvendinti griežčiausius aplinkosaugos reikalavimus“. ES savo strategijose numatė bendrus siekius, gaires visai ES, tačiau kiekviena šalis, atsižvelgdama į savo </w:t>
      </w:r>
      <w:r w:rsidRPr="00174670">
        <w:rPr>
          <w:rFonts w:ascii="Times New Roman" w:hAnsi="Times New Roman"/>
          <w:szCs w:val="24"/>
          <w:lang w:val="lt-LT"/>
        </w:rPr>
        <w:lastRenderedPageBreak/>
        <w:t xml:space="preserve">startines pozicijas, </w:t>
      </w:r>
      <w:r>
        <w:rPr>
          <w:rFonts w:ascii="Times New Roman" w:hAnsi="Times New Roman"/>
          <w:szCs w:val="24"/>
          <w:lang w:val="lt-LT"/>
        </w:rPr>
        <w:t>išteklius</w:t>
      </w:r>
      <w:r w:rsidRPr="00174670">
        <w:rPr>
          <w:rFonts w:ascii="Times New Roman" w:hAnsi="Times New Roman"/>
          <w:szCs w:val="24"/>
          <w:lang w:val="lt-LT"/>
        </w:rPr>
        <w:t xml:space="preserve"> bei galimybes, gali siekti minėtų tikslų skirtingomis priemonėmis, jos gali skirtis savo mastu.  Pavyzdžiui, dėl ekologinio ūkininkavimo: ES tikslas yra iki 2030 m. pasiekti, kad bent 25 proc. viso žemės ūkio naudmenų ploto būtų naudojama ekologiniam ūkininkavimui, tuo tarpu Lietuvos siekis yra tik 15 proc.</w:t>
      </w:r>
      <w:r>
        <w:rPr>
          <w:rFonts w:ascii="Times New Roman" w:hAnsi="Times New Roman"/>
          <w:szCs w:val="24"/>
          <w:lang w:val="lt-LT"/>
        </w:rPr>
        <w:t xml:space="preserve"> </w:t>
      </w:r>
      <w:r w:rsidRPr="00174670">
        <w:rPr>
          <w:rFonts w:ascii="Times New Roman" w:hAnsi="Times New Roman"/>
          <w:szCs w:val="24"/>
          <w:lang w:val="lt-LT"/>
        </w:rPr>
        <w:t xml:space="preserve">Kiekvienu atveju priimant sprendimus dėl konkrečių tikslų ir priemonių Lietuvoje, </w:t>
      </w:r>
      <w:r>
        <w:rPr>
          <w:rFonts w:ascii="Times New Roman" w:hAnsi="Times New Roman"/>
          <w:szCs w:val="24"/>
          <w:lang w:val="lt-LT"/>
        </w:rPr>
        <w:t>M</w:t>
      </w:r>
      <w:r w:rsidRPr="00174670">
        <w:rPr>
          <w:rFonts w:ascii="Times New Roman" w:hAnsi="Times New Roman"/>
          <w:szCs w:val="24"/>
          <w:lang w:val="lt-LT"/>
        </w:rPr>
        <w:t xml:space="preserve">inisterija diskutuoja su žemdirbių savivalda ir, kiek įmanoma, atsižvelgia į pateiktas pastabas. </w:t>
      </w:r>
    </w:p>
    <w:p w14:paraId="4041FC47" w14:textId="77777777" w:rsidR="00845B4D" w:rsidRDefault="00845B4D" w:rsidP="00845B4D">
      <w:pPr>
        <w:spacing w:line="360" w:lineRule="auto"/>
        <w:ind w:firstLine="993"/>
        <w:jc w:val="both"/>
        <w:rPr>
          <w:rFonts w:ascii="Times New Roman" w:eastAsia="Calibri" w:hAnsi="Times New Roman"/>
          <w:szCs w:val="24"/>
          <w:lang w:val="lt-LT"/>
        </w:rPr>
      </w:pPr>
      <w:r w:rsidRPr="003A3479">
        <w:rPr>
          <w:rFonts w:ascii="Times New Roman" w:hAnsi="Times New Roman"/>
          <w:szCs w:val="24"/>
          <w:lang w:val="lt-LT"/>
        </w:rPr>
        <w:t xml:space="preserve">1.2. </w:t>
      </w:r>
      <w:r>
        <w:rPr>
          <w:rFonts w:ascii="Times New Roman" w:hAnsi="Times New Roman"/>
          <w:szCs w:val="24"/>
          <w:lang w:val="lt-LT"/>
        </w:rPr>
        <w:t xml:space="preserve">Ministerija atkreipia dėmesį, kad </w:t>
      </w:r>
      <w:r>
        <w:rPr>
          <w:rFonts w:ascii="Times New Roman" w:eastAsia="Calibri" w:hAnsi="Times New Roman"/>
          <w:szCs w:val="24"/>
          <w:lang w:val="lt-LT"/>
        </w:rPr>
        <w:t>p</w:t>
      </w:r>
      <w:r w:rsidRPr="003A3479">
        <w:rPr>
          <w:rFonts w:ascii="Times New Roman" w:eastAsia="Calibri" w:hAnsi="Times New Roman"/>
          <w:szCs w:val="24"/>
          <w:lang w:val="lt-LT"/>
        </w:rPr>
        <w:t>ateiktos strategijos „Nuo ūkio iki stalo“ bei „Biologinės įvairovės“ yra Europos Komisijos iniciatyva parengti dokument</w:t>
      </w:r>
      <w:r>
        <w:rPr>
          <w:rFonts w:ascii="Times New Roman" w:eastAsia="Calibri" w:hAnsi="Times New Roman"/>
          <w:szCs w:val="24"/>
          <w:lang w:val="lt-LT"/>
        </w:rPr>
        <w:t>us</w:t>
      </w:r>
      <w:r w:rsidRPr="003A3479">
        <w:rPr>
          <w:rFonts w:ascii="Times New Roman" w:eastAsia="Calibri" w:hAnsi="Times New Roman"/>
          <w:szCs w:val="24"/>
          <w:lang w:val="lt-LT"/>
        </w:rPr>
        <w:t>, atspindin</w:t>
      </w:r>
      <w:r>
        <w:rPr>
          <w:rFonts w:ascii="Times New Roman" w:eastAsia="Calibri" w:hAnsi="Times New Roman"/>
          <w:szCs w:val="24"/>
          <w:lang w:val="lt-LT"/>
        </w:rPr>
        <w:t>čius</w:t>
      </w:r>
      <w:r w:rsidRPr="003A3479">
        <w:rPr>
          <w:rFonts w:ascii="Times New Roman" w:eastAsia="Calibri" w:hAnsi="Times New Roman"/>
          <w:szCs w:val="24"/>
          <w:lang w:val="lt-LT"/>
        </w:rPr>
        <w:t xml:space="preserve"> Europos Komisijos požiūrį</w:t>
      </w:r>
      <w:r>
        <w:rPr>
          <w:rFonts w:ascii="Times New Roman" w:eastAsia="Calibri" w:hAnsi="Times New Roman"/>
          <w:szCs w:val="24"/>
          <w:lang w:val="lt-LT"/>
        </w:rPr>
        <w:t xml:space="preserve"> </w:t>
      </w:r>
      <w:r w:rsidRPr="003A3479">
        <w:rPr>
          <w:rFonts w:ascii="Times New Roman" w:eastAsia="Calibri" w:hAnsi="Times New Roman"/>
          <w:szCs w:val="24"/>
          <w:lang w:val="lt-LT"/>
        </w:rPr>
        <w:t>/</w:t>
      </w:r>
      <w:r>
        <w:rPr>
          <w:rFonts w:ascii="Times New Roman" w:eastAsia="Calibri" w:hAnsi="Times New Roman"/>
          <w:szCs w:val="24"/>
          <w:lang w:val="lt-LT"/>
        </w:rPr>
        <w:t xml:space="preserve"> </w:t>
      </w:r>
      <w:r w:rsidRPr="003A3479">
        <w:rPr>
          <w:rFonts w:ascii="Times New Roman" w:eastAsia="Calibri" w:hAnsi="Times New Roman"/>
          <w:szCs w:val="24"/>
          <w:lang w:val="lt-LT"/>
        </w:rPr>
        <w:t>viziją dėl reikalingų pokyčių šiose srityse. 2020</w:t>
      </w:r>
      <w:r>
        <w:rPr>
          <w:rFonts w:ascii="Times New Roman" w:eastAsia="Calibri" w:hAnsi="Times New Roman"/>
          <w:szCs w:val="24"/>
          <w:lang w:val="lt-LT"/>
        </w:rPr>
        <w:t>–</w:t>
      </w:r>
      <w:r w:rsidRPr="003A3479">
        <w:rPr>
          <w:rFonts w:ascii="Times New Roman" w:eastAsia="Calibri" w:hAnsi="Times New Roman"/>
          <w:szCs w:val="24"/>
          <w:lang w:val="lt-LT"/>
        </w:rPr>
        <w:t xml:space="preserve">2024 m. Europos Komisija numato pateikti atitinkamus pasiūlymus, kurie bus tvirtinami pagal teisėkūros procedūras, atitinkamai lydimi ir Europos Komisijos tarnybų parengto poveikio vertinimo. </w:t>
      </w:r>
    </w:p>
    <w:p w14:paraId="3E780CB4" w14:textId="77777777" w:rsidR="00845B4D" w:rsidRPr="00EA020F" w:rsidRDefault="00845B4D" w:rsidP="00845B4D">
      <w:pPr>
        <w:spacing w:line="360" w:lineRule="auto"/>
        <w:ind w:firstLine="993"/>
        <w:jc w:val="both"/>
        <w:rPr>
          <w:rFonts w:ascii="Times New Roman" w:eastAsia="Calibri" w:hAnsi="Times New Roman"/>
          <w:szCs w:val="24"/>
          <w:lang w:val="lt-LT"/>
        </w:rPr>
      </w:pPr>
      <w:r w:rsidRPr="003A3479">
        <w:rPr>
          <w:rFonts w:ascii="Times New Roman" w:eastAsia="Calibri" w:hAnsi="Times New Roman"/>
          <w:szCs w:val="24"/>
          <w:lang w:val="lt-LT"/>
        </w:rPr>
        <w:t xml:space="preserve">Šiuose strateginiuose dokumentuose taip pat yra kalbama apie tai, kad </w:t>
      </w:r>
      <w:r w:rsidRPr="003A3479">
        <w:rPr>
          <w:rFonts w:ascii="Times New Roman" w:hAnsi="Times New Roman"/>
          <w:szCs w:val="24"/>
          <w:lang w:val="lt-LT"/>
        </w:rPr>
        <w:t xml:space="preserve">visoms naujoms iniciatyvoms ir pasiūlymams bus taikomos </w:t>
      </w:r>
      <w:r>
        <w:rPr>
          <w:rFonts w:ascii="Times New Roman" w:hAnsi="Times New Roman"/>
          <w:szCs w:val="24"/>
          <w:lang w:val="lt-LT"/>
        </w:rPr>
        <w:t xml:space="preserve">Europos </w:t>
      </w:r>
      <w:r w:rsidRPr="003A3479">
        <w:rPr>
          <w:rFonts w:ascii="Times New Roman" w:hAnsi="Times New Roman"/>
          <w:szCs w:val="24"/>
          <w:lang w:val="lt-LT"/>
        </w:rPr>
        <w:t>Komisijos geresnio reglamentavimo priemonės. Remiantis viešomis konsultacijomis ir nustatytu poveikiu aplinkai ir socialiniu bei ekonominiu poveikiu, poveikio vertinimai padės užtikrinti, kad visų iniciatyvų tikslai būtų pasiekti pačiu veiksmingiausiu bei mažiausiai apsunkinančiu būdu ir laikantis žaliosios priesaikos „nepakenkti“. Poveikio vertinimais taip pat bus siekiama nustatyti poveikį mažosioms ir vidutinėms įmonėms (MVĮ) ir tai, ar siūloma politika skatins ar slopins inovacijas, padės priimti veiksmingus politikos sprendimus mažiausiomis sąnaudomis ir laikantis Žaliojo kurso tikslų.</w:t>
      </w:r>
    </w:p>
    <w:p w14:paraId="1E8C3839" w14:textId="77777777" w:rsidR="00845B4D" w:rsidRPr="00174670" w:rsidRDefault="00845B4D" w:rsidP="00845B4D">
      <w:pPr>
        <w:spacing w:line="360" w:lineRule="auto"/>
        <w:ind w:firstLine="993"/>
        <w:jc w:val="both"/>
        <w:rPr>
          <w:rFonts w:ascii="Times New Roman" w:hAnsi="Times New Roman"/>
          <w:szCs w:val="24"/>
          <w:lang w:val="lt-LT"/>
        </w:rPr>
      </w:pPr>
      <w:r>
        <w:rPr>
          <w:rFonts w:ascii="Times New Roman" w:hAnsi="Times New Roman"/>
          <w:szCs w:val="24"/>
          <w:lang w:val="lt-LT"/>
        </w:rPr>
        <w:t xml:space="preserve">Europos </w:t>
      </w:r>
      <w:r w:rsidRPr="003A3479">
        <w:rPr>
          <w:rFonts w:ascii="Times New Roman" w:hAnsi="Times New Roman"/>
          <w:szCs w:val="24"/>
          <w:lang w:val="lt-LT"/>
        </w:rPr>
        <w:t xml:space="preserve">Komisija, atlikusi poveikio vertinimą, 2021 m. pateiks pasiūlymą dėl teisiškai privalomų ES gamtos atkūrimo tikslų, kad būtų atkurtos nualintos ekosistemos, visų pirma tos, kurios turi didžiausią potencialą sugerti ir kaupti anglį ir užkirsti kelią gaivalinėms nelaimėms bei sumažinti jų poveikį. Bus nustatytos sąlygos, kurių laikantis turi būti įvykdyti tikslai ir veiksmingiausios priemonės jiems pasiekti. </w:t>
      </w:r>
      <w:r>
        <w:rPr>
          <w:rFonts w:ascii="Times New Roman" w:hAnsi="Times New Roman"/>
          <w:szCs w:val="24"/>
          <w:lang w:val="lt-LT"/>
        </w:rPr>
        <w:t xml:space="preserve">Europos </w:t>
      </w:r>
      <w:r w:rsidRPr="003A3479">
        <w:rPr>
          <w:rFonts w:ascii="Times New Roman" w:hAnsi="Times New Roman"/>
          <w:szCs w:val="24"/>
          <w:lang w:val="lt-LT"/>
        </w:rPr>
        <w:t xml:space="preserve">Komisija iki 2023 m. pabaigos pateiks tvarią maisto sistemą reglamentuojančio teisės akto pasiūlymą. Tai paskatins nuosekliai plėtoti politiką ES ir nacionaliniu lygmenimis, integruojant tvarumo aspektą į visas su maistu susijusias politikos sritis ir didinant maisto sistemų atsparumą. Po plataus masto konsultacijų ir poveikio vertinimo </w:t>
      </w:r>
      <w:r>
        <w:rPr>
          <w:rFonts w:ascii="Times New Roman" w:hAnsi="Times New Roman"/>
          <w:szCs w:val="24"/>
          <w:lang w:val="lt-LT"/>
        </w:rPr>
        <w:t xml:space="preserve">Europos </w:t>
      </w:r>
      <w:r w:rsidRPr="003A3479">
        <w:rPr>
          <w:rFonts w:ascii="Times New Roman" w:hAnsi="Times New Roman"/>
          <w:szCs w:val="24"/>
          <w:lang w:val="lt-LT"/>
        </w:rPr>
        <w:t xml:space="preserve">Komisija parengs bendras apibrėžtis, bendruosius principus ir reikalavimus, skirtus tvarioms maisto sistemoms ir tvariems maisto produktams. Dėl būsimų teisėkūros iniciatyvų valstybės narės galės išsakyti savo pozicijas jų svarstymo ES Taryboje ir Europos parlamente metu. </w:t>
      </w:r>
    </w:p>
    <w:p w14:paraId="0455AC97" w14:textId="77777777" w:rsidR="00845B4D" w:rsidRPr="006D3DAD" w:rsidRDefault="00845B4D" w:rsidP="00845B4D">
      <w:pPr>
        <w:spacing w:line="360" w:lineRule="auto"/>
        <w:ind w:right="-1" w:firstLine="851"/>
        <w:jc w:val="both"/>
        <w:rPr>
          <w:rFonts w:ascii="Times New Roman" w:hAnsi="Times New Roman"/>
          <w:szCs w:val="24"/>
          <w:lang w:val="lt-LT"/>
        </w:rPr>
      </w:pPr>
      <w:r w:rsidRPr="006D3DAD">
        <w:rPr>
          <w:rFonts w:ascii="Times New Roman" w:hAnsi="Times New Roman"/>
          <w:szCs w:val="24"/>
          <w:lang w:val="lt-LT"/>
        </w:rPr>
        <w:t>1.3</w:t>
      </w:r>
      <w:r>
        <w:rPr>
          <w:rFonts w:ascii="Times New Roman" w:hAnsi="Times New Roman"/>
          <w:szCs w:val="24"/>
          <w:lang w:val="lt-LT"/>
        </w:rPr>
        <w:t>.</w:t>
      </w:r>
      <w:r w:rsidRPr="006D3DAD">
        <w:rPr>
          <w:rFonts w:ascii="Times New Roman" w:hAnsi="Times New Roman"/>
          <w:szCs w:val="24"/>
          <w:lang w:val="lt-LT"/>
        </w:rPr>
        <w:t xml:space="preserve"> </w:t>
      </w:r>
      <w:r>
        <w:rPr>
          <w:rFonts w:ascii="Times New Roman" w:hAnsi="Times New Roman"/>
          <w:szCs w:val="24"/>
          <w:lang w:val="lt-LT"/>
        </w:rPr>
        <w:t>Pabrėžtina, kad, r</w:t>
      </w:r>
      <w:r w:rsidRPr="006D3DAD">
        <w:rPr>
          <w:rFonts w:ascii="Times New Roman" w:hAnsi="Times New Roman"/>
          <w:szCs w:val="24"/>
          <w:lang w:val="lt-LT"/>
        </w:rPr>
        <w:t>engdama Lietuvos žemės ūkio ir kaimo plėtros 2023</w:t>
      </w:r>
      <w:r>
        <w:rPr>
          <w:rFonts w:ascii="Times New Roman" w:hAnsi="Times New Roman"/>
          <w:szCs w:val="24"/>
          <w:lang w:val="lt-LT"/>
        </w:rPr>
        <w:t>–</w:t>
      </w:r>
      <w:r w:rsidRPr="006D3DAD">
        <w:rPr>
          <w:rFonts w:ascii="Times New Roman" w:hAnsi="Times New Roman"/>
          <w:szCs w:val="24"/>
          <w:lang w:val="lt-LT"/>
        </w:rPr>
        <w:t>2027 m. strateginį planą (toliau – Strateginis planas)</w:t>
      </w:r>
      <w:r>
        <w:rPr>
          <w:rFonts w:ascii="Times New Roman" w:hAnsi="Times New Roman"/>
          <w:szCs w:val="24"/>
          <w:lang w:val="lt-LT"/>
        </w:rPr>
        <w:t>,</w:t>
      </w:r>
      <w:r w:rsidRPr="006D3DAD">
        <w:rPr>
          <w:rFonts w:ascii="Times New Roman" w:hAnsi="Times New Roman"/>
          <w:szCs w:val="24"/>
          <w:lang w:val="lt-LT"/>
        </w:rPr>
        <w:t xml:space="preserve"> </w:t>
      </w:r>
      <w:r>
        <w:rPr>
          <w:rFonts w:ascii="Times New Roman" w:hAnsi="Times New Roman"/>
          <w:szCs w:val="24"/>
          <w:lang w:val="lt-LT"/>
        </w:rPr>
        <w:t>M</w:t>
      </w:r>
      <w:r w:rsidRPr="006D3DAD">
        <w:rPr>
          <w:rFonts w:ascii="Times New Roman" w:hAnsi="Times New Roman"/>
          <w:szCs w:val="24"/>
          <w:lang w:val="lt-LT"/>
        </w:rPr>
        <w:t xml:space="preserve">inisterija nuolat konsultuojasi su visais socialiniais </w:t>
      </w:r>
      <w:r w:rsidRPr="006D3DAD">
        <w:rPr>
          <w:rFonts w:ascii="Times New Roman" w:hAnsi="Times New Roman"/>
          <w:szCs w:val="24"/>
          <w:lang w:val="lt-LT"/>
        </w:rPr>
        <w:lastRenderedPageBreak/>
        <w:t>partneriais. 2019 m. įvyko 11 tematinių diskusijų pagal visus E</w:t>
      </w:r>
      <w:r>
        <w:rPr>
          <w:rFonts w:ascii="Times New Roman" w:hAnsi="Times New Roman"/>
          <w:szCs w:val="24"/>
          <w:lang w:val="lt-LT"/>
        </w:rPr>
        <w:t xml:space="preserve">uropos </w:t>
      </w:r>
      <w:r w:rsidRPr="006D3DAD">
        <w:rPr>
          <w:rFonts w:ascii="Times New Roman" w:hAnsi="Times New Roman"/>
          <w:szCs w:val="24"/>
          <w:lang w:val="lt-LT"/>
        </w:rPr>
        <w:t>S</w:t>
      </w:r>
      <w:r>
        <w:rPr>
          <w:rFonts w:ascii="Times New Roman" w:hAnsi="Times New Roman"/>
          <w:szCs w:val="24"/>
          <w:lang w:val="lt-LT"/>
        </w:rPr>
        <w:t>ąjungos</w:t>
      </w:r>
      <w:r w:rsidRPr="006D3DAD">
        <w:rPr>
          <w:rFonts w:ascii="Times New Roman" w:hAnsi="Times New Roman"/>
          <w:szCs w:val="24"/>
          <w:lang w:val="lt-LT"/>
        </w:rPr>
        <w:t xml:space="preserve"> Bendrosios žemės ūkio politikos (toliau – BŽŪP) tikslus. Šių susitikimų metu buvo nagrinėjama „Lietuvos žemės ūkio ir ekonominės, socialinės ir aplinkosaug</w:t>
      </w:r>
      <w:r>
        <w:rPr>
          <w:rFonts w:ascii="Times New Roman" w:hAnsi="Times New Roman"/>
          <w:szCs w:val="24"/>
          <w:lang w:val="lt-LT"/>
        </w:rPr>
        <w:t>os</w:t>
      </w:r>
      <w:r w:rsidRPr="006D3DAD">
        <w:rPr>
          <w:rFonts w:ascii="Times New Roman" w:hAnsi="Times New Roman"/>
          <w:szCs w:val="24"/>
          <w:lang w:val="lt-LT"/>
        </w:rPr>
        <w:t xml:space="preserve"> situacijos vertinimas“ (toliau – SSGG analizė), formuluojami poreikiai, teikiami pasiūlymai dėl galimų intervencinių priemonių, pagrindinių jų nuostatų, analizuojamos praeities klaidos. 2020 m. vyko diskusijos dėl poreikių prioretizavimo, buvo sudaryta ir atlikta socialinių partnerių anketinė apklausa</w:t>
      </w:r>
      <w:r>
        <w:rPr>
          <w:rFonts w:ascii="Times New Roman" w:hAnsi="Times New Roman"/>
          <w:szCs w:val="24"/>
          <w:lang w:val="lt-LT"/>
        </w:rPr>
        <w:t>;</w:t>
      </w:r>
      <w:r w:rsidRPr="006D3DAD">
        <w:rPr>
          <w:rFonts w:ascii="Times New Roman" w:hAnsi="Times New Roman"/>
          <w:szCs w:val="24"/>
          <w:lang w:val="lt-LT"/>
        </w:rPr>
        <w:t xml:space="preserve"> taip pat rugsėjo mėn. </w:t>
      </w:r>
      <w:r>
        <w:rPr>
          <w:rFonts w:ascii="Times New Roman" w:hAnsi="Times New Roman"/>
          <w:szCs w:val="24"/>
          <w:lang w:val="lt-LT"/>
        </w:rPr>
        <w:t>M</w:t>
      </w:r>
      <w:r w:rsidRPr="006D3DAD">
        <w:rPr>
          <w:rFonts w:ascii="Times New Roman" w:hAnsi="Times New Roman"/>
          <w:szCs w:val="24"/>
          <w:lang w:val="lt-LT"/>
        </w:rPr>
        <w:t xml:space="preserve">inisterija pristatė socialiniams partneriams pirminį tiesioginių išmokų paketo naujuoju laikotarpiu vertinimą. </w:t>
      </w:r>
      <w:r>
        <w:rPr>
          <w:rFonts w:ascii="Times New Roman" w:hAnsi="Times New Roman"/>
          <w:szCs w:val="24"/>
          <w:lang w:val="lt-LT"/>
        </w:rPr>
        <w:t>Pirmiau</w:t>
      </w:r>
      <w:r w:rsidRPr="006D3DAD">
        <w:rPr>
          <w:rFonts w:ascii="Times New Roman" w:hAnsi="Times New Roman"/>
          <w:szCs w:val="24"/>
          <w:lang w:val="lt-LT"/>
        </w:rPr>
        <w:t xml:space="preserve">paminėtose diskusijose buvo pakviesti ir dalyvavo įvairių žemdirbių organizacijų, aplinkosaugos organizacijų, kaimo bendruomenių atstovai, mokslininkai ir kiti socialiniai partneriai (detali informacija: </w:t>
      </w:r>
      <w:r w:rsidR="002E7312">
        <w:fldChar w:fldCharType="begin"/>
      </w:r>
      <w:r w:rsidR="002E7312">
        <w:instrText xml:space="preserve"> HYPERLINK "https://zum.lrv.lt/lt/veiklos-sritys/bendroji-zemes-ukio-politika/bzup-po-2020-metu/lietuvos-zemes-ukio-ir-kaimo-pletros-2021-2027-m-strateginis-planas" </w:instrText>
      </w:r>
      <w:r w:rsidR="002E7312">
        <w:fldChar w:fldCharType="separate"/>
      </w:r>
      <w:r w:rsidRPr="006D3DAD">
        <w:rPr>
          <w:rStyle w:val="Hyperlink"/>
          <w:rFonts w:ascii="Times New Roman" w:hAnsi="Times New Roman"/>
          <w:color w:val="auto"/>
          <w:szCs w:val="24"/>
          <w:lang w:val="lt-LT"/>
        </w:rPr>
        <w:t>https://zum.lrv.lt/lt/veiklos-sritys/bendroji-zemes-ukio-politika/bzup-po-2020-metu/lietuvos-zemes-ukio-ir-kaimo-pletros-2021-2027-m-strateginis-planas</w:t>
      </w:r>
      <w:r w:rsidR="002E7312">
        <w:rPr>
          <w:rStyle w:val="Hyperlink"/>
          <w:rFonts w:ascii="Times New Roman" w:hAnsi="Times New Roman"/>
          <w:color w:val="auto"/>
          <w:szCs w:val="24"/>
          <w:lang w:val="lt-LT"/>
        </w:rPr>
        <w:fldChar w:fldCharType="end"/>
      </w:r>
      <w:r w:rsidRPr="006D3DAD">
        <w:rPr>
          <w:rFonts w:ascii="Times New Roman" w:hAnsi="Times New Roman"/>
          <w:szCs w:val="24"/>
          <w:lang w:val="lt-LT"/>
        </w:rPr>
        <w:t>.)</w:t>
      </w:r>
      <w:r>
        <w:rPr>
          <w:rFonts w:ascii="Times New Roman" w:hAnsi="Times New Roman"/>
          <w:szCs w:val="24"/>
          <w:lang w:val="lt-LT"/>
        </w:rPr>
        <w:t xml:space="preserve"> Ministerija patikina</w:t>
      </w:r>
      <w:r w:rsidRPr="006D3DAD">
        <w:rPr>
          <w:rFonts w:ascii="Times New Roman" w:hAnsi="Times New Roman"/>
          <w:szCs w:val="24"/>
          <w:lang w:val="lt-LT"/>
        </w:rPr>
        <w:t>, jog ūkininkai bus visapusiškai įtraukti į Strateginio plano rengimo procesą ir 2021 m</w:t>
      </w:r>
      <w:r>
        <w:rPr>
          <w:rFonts w:ascii="Times New Roman" w:hAnsi="Times New Roman"/>
          <w:szCs w:val="24"/>
          <w:lang w:val="lt-LT"/>
        </w:rPr>
        <w:t>etais.</w:t>
      </w:r>
    </w:p>
    <w:p w14:paraId="65CAD413" w14:textId="77777777" w:rsidR="00845B4D" w:rsidRPr="006D3DAD" w:rsidRDefault="00845B4D" w:rsidP="00845B4D">
      <w:pPr>
        <w:spacing w:line="360" w:lineRule="auto"/>
        <w:ind w:firstLine="851"/>
        <w:jc w:val="both"/>
        <w:rPr>
          <w:rFonts w:ascii="Times New Roman" w:hAnsi="Times New Roman"/>
          <w:szCs w:val="24"/>
          <w:lang w:val="lt-LT"/>
        </w:rPr>
      </w:pPr>
      <w:r>
        <w:rPr>
          <w:rFonts w:ascii="Times New Roman" w:hAnsi="Times New Roman"/>
          <w:szCs w:val="24"/>
          <w:lang w:val="lt-LT"/>
        </w:rPr>
        <w:t>Ministerija informuoja, kad s</w:t>
      </w:r>
      <w:r w:rsidRPr="006D3DAD">
        <w:rPr>
          <w:rFonts w:ascii="Times New Roman" w:hAnsi="Times New Roman"/>
          <w:szCs w:val="24"/>
          <w:lang w:val="lt-LT"/>
        </w:rPr>
        <w:t xml:space="preserve">u Europos Komisijos paskirtais atsakingais specialistais (Geografiniu padaliniu Lietuvai) vyksta nuolatinės darbinės konsultacijos dėl Strateginio plano struktūros ir turinio, pagal jų pastabas </w:t>
      </w:r>
      <w:r>
        <w:rPr>
          <w:rFonts w:ascii="Times New Roman" w:hAnsi="Times New Roman"/>
          <w:szCs w:val="24"/>
          <w:lang w:val="lt-LT"/>
        </w:rPr>
        <w:t xml:space="preserve">2020 </w:t>
      </w:r>
      <w:r w:rsidRPr="006D3DAD">
        <w:rPr>
          <w:rFonts w:ascii="Times New Roman" w:hAnsi="Times New Roman"/>
          <w:szCs w:val="24"/>
          <w:lang w:val="lt-LT"/>
        </w:rPr>
        <w:t>metais buvo tobulinama SSGG analizė. Šių metų gruodžio 18 d. E</w:t>
      </w:r>
      <w:r>
        <w:rPr>
          <w:rFonts w:ascii="Times New Roman" w:hAnsi="Times New Roman"/>
          <w:szCs w:val="24"/>
          <w:lang w:val="lt-LT"/>
        </w:rPr>
        <w:t xml:space="preserve">uropos </w:t>
      </w:r>
      <w:r w:rsidRPr="006D3DAD">
        <w:rPr>
          <w:rFonts w:ascii="Times New Roman" w:hAnsi="Times New Roman"/>
          <w:szCs w:val="24"/>
          <w:lang w:val="lt-LT"/>
        </w:rPr>
        <w:t>K</w:t>
      </w:r>
      <w:r>
        <w:rPr>
          <w:rFonts w:ascii="Times New Roman" w:hAnsi="Times New Roman"/>
          <w:szCs w:val="24"/>
          <w:lang w:val="lt-LT"/>
        </w:rPr>
        <w:t>omisija</w:t>
      </w:r>
      <w:r w:rsidRPr="006D3DAD">
        <w:rPr>
          <w:rFonts w:ascii="Times New Roman" w:hAnsi="Times New Roman"/>
          <w:szCs w:val="24"/>
          <w:lang w:val="lt-LT"/>
        </w:rPr>
        <w:t xml:space="preserve"> pateikė rekomendacijas Lietuvai dėl rengiamo Strateginio plano, ypač dėl strategijos ,,Nuo ūkio iki stalo“ ir „ES bioįvairovės strategijos 2030“ įgyvendinimo</w:t>
      </w:r>
      <w:r>
        <w:rPr>
          <w:rFonts w:ascii="Times New Roman" w:hAnsi="Times New Roman"/>
          <w:szCs w:val="24"/>
          <w:lang w:val="lt-LT"/>
        </w:rPr>
        <w:t>;</w:t>
      </w:r>
      <w:r w:rsidRPr="006D3DAD">
        <w:rPr>
          <w:rFonts w:ascii="Times New Roman" w:hAnsi="Times New Roman"/>
          <w:szCs w:val="24"/>
          <w:lang w:val="lt-LT"/>
        </w:rPr>
        <w:t xml:space="preserve"> su rekomendacijomis galite susipažinti čia: </w:t>
      </w:r>
      <w:hyperlink r:id="rId13" w:history="1">
        <w:r w:rsidRPr="006D3DAD">
          <w:rPr>
            <w:rStyle w:val="Hyperlink"/>
            <w:rFonts w:ascii="Times New Roman" w:hAnsi="Times New Roman"/>
            <w:color w:val="auto"/>
            <w:szCs w:val="24"/>
            <w:lang w:val="lt-LT"/>
          </w:rPr>
          <w:t>https://ec.europa.eu/info/sites/info/files/food-farming-fisheries/key_policies/documents/cap-strategic-plans-c2020-846-swd-lt_en.pdf?fbclid=IwAR2FnbSCwOcfsKHyOMMJkKTKbNrrbuPUUmVKGRBMYUTiM9dn7ueLwRRpMis</w:t>
        </w:r>
      </w:hyperlink>
      <w:r w:rsidRPr="006D3DAD">
        <w:rPr>
          <w:rFonts w:ascii="Times New Roman" w:hAnsi="Times New Roman"/>
          <w:szCs w:val="24"/>
          <w:lang w:val="lt-LT"/>
        </w:rPr>
        <w:t xml:space="preserve"> </w:t>
      </w:r>
    </w:p>
    <w:p w14:paraId="3136D816" w14:textId="77777777" w:rsidR="00845B4D" w:rsidRPr="006D3DAD" w:rsidRDefault="00845B4D" w:rsidP="00845B4D">
      <w:pPr>
        <w:spacing w:line="360" w:lineRule="auto"/>
        <w:ind w:firstLine="851"/>
        <w:jc w:val="both"/>
        <w:rPr>
          <w:rFonts w:ascii="Times New Roman" w:hAnsi="Times New Roman"/>
          <w:szCs w:val="24"/>
          <w:lang w:val="lt-LT"/>
        </w:rPr>
      </w:pPr>
      <w:r w:rsidRPr="006D3DAD">
        <w:rPr>
          <w:rFonts w:ascii="Times New Roman" w:hAnsi="Times New Roman"/>
          <w:szCs w:val="24"/>
          <w:lang w:val="lt-LT"/>
        </w:rPr>
        <w:t>Atkreiptinas dėmesys, jog planavimo procesą labai apsunkina tai, kad BŽŪP teisyno rengimas smarkiai atsilieka, todėl šiandien negalima tiksliai įvard</w:t>
      </w:r>
      <w:r>
        <w:rPr>
          <w:rFonts w:ascii="Times New Roman" w:hAnsi="Times New Roman"/>
          <w:szCs w:val="24"/>
          <w:lang w:val="lt-LT"/>
        </w:rPr>
        <w:t>y</w:t>
      </w:r>
      <w:r w:rsidRPr="006D3DAD">
        <w:rPr>
          <w:rFonts w:ascii="Times New Roman" w:hAnsi="Times New Roman"/>
          <w:szCs w:val="24"/>
          <w:lang w:val="lt-LT"/>
        </w:rPr>
        <w:t>ti būsimų priemonių bei jų pagrindinių principų (pvz.</w:t>
      </w:r>
      <w:r>
        <w:rPr>
          <w:rFonts w:ascii="Times New Roman" w:hAnsi="Times New Roman"/>
          <w:szCs w:val="24"/>
          <w:lang w:val="lt-LT"/>
        </w:rPr>
        <w:t>,</w:t>
      </w:r>
      <w:r w:rsidRPr="006D3DAD">
        <w:rPr>
          <w:rFonts w:ascii="Times New Roman" w:hAnsi="Times New Roman"/>
          <w:szCs w:val="24"/>
          <w:lang w:val="lt-LT"/>
        </w:rPr>
        <w:t xml:space="preserve"> nesutarta dėl paramos sąlygų sistemos, kurios priemonės bus privalomos, o kurios – s</w:t>
      </w:r>
      <w:r>
        <w:rPr>
          <w:rFonts w:ascii="Times New Roman" w:hAnsi="Times New Roman"/>
          <w:szCs w:val="24"/>
          <w:lang w:val="lt-LT"/>
        </w:rPr>
        <w:t>a</w:t>
      </w:r>
      <w:r w:rsidRPr="006D3DAD">
        <w:rPr>
          <w:rFonts w:ascii="Times New Roman" w:hAnsi="Times New Roman"/>
          <w:szCs w:val="24"/>
          <w:lang w:val="lt-LT"/>
        </w:rPr>
        <w:t xml:space="preserve">vanoriškos, nėra galutinai aiški </w:t>
      </w:r>
      <w:r>
        <w:rPr>
          <w:rFonts w:ascii="Times New Roman" w:hAnsi="Times New Roman"/>
          <w:szCs w:val="24"/>
          <w:lang w:val="lt-LT"/>
        </w:rPr>
        <w:t>„</w:t>
      </w:r>
      <w:r w:rsidRPr="006D3DAD">
        <w:rPr>
          <w:rFonts w:ascii="Times New Roman" w:hAnsi="Times New Roman"/>
          <w:szCs w:val="24"/>
          <w:lang w:val="lt-LT"/>
        </w:rPr>
        <w:t>žaliosios ambicijos apimtis</w:t>
      </w:r>
      <w:r>
        <w:rPr>
          <w:rFonts w:ascii="Times New Roman" w:hAnsi="Times New Roman"/>
          <w:szCs w:val="24"/>
          <w:lang w:val="lt-LT"/>
        </w:rPr>
        <w:t>“</w:t>
      </w:r>
      <w:r w:rsidRPr="006D3DAD">
        <w:rPr>
          <w:rFonts w:ascii="Times New Roman" w:hAnsi="Times New Roman"/>
          <w:szCs w:val="24"/>
          <w:lang w:val="lt-LT"/>
        </w:rPr>
        <w:t xml:space="preserve"> BŽŪP finansavime ir kt.). Tik 2020 m. spalį E</w:t>
      </w:r>
      <w:r>
        <w:rPr>
          <w:rFonts w:ascii="Times New Roman" w:hAnsi="Times New Roman"/>
          <w:szCs w:val="24"/>
          <w:lang w:val="lt-LT"/>
        </w:rPr>
        <w:t xml:space="preserve">uropos </w:t>
      </w:r>
      <w:r w:rsidRPr="006D3DAD">
        <w:rPr>
          <w:rFonts w:ascii="Times New Roman" w:hAnsi="Times New Roman"/>
          <w:szCs w:val="24"/>
          <w:lang w:val="lt-LT"/>
        </w:rPr>
        <w:t>S</w:t>
      </w:r>
      <w:r>
        <w:rPr>
          <w:rFonts w:ascii="Times New Roman" w:hAnsi="Times New Roman"/>
          <w:szCs w:val="24"/>
          <w:lang w:val="lt-LT"/>
        </w:rPr>
        <w:t>ąjungos</w:t>
      </w:r>
      <w:r w:rsidRPr="006D3DAD">
        <w:rPr>
          <w:rFonts w:ascii="Times New Roman" w:hAnsi="Times New Roman"/>
          <w:szCs w:val="24"/>
          <w:lang w:val="lt-LT"/>
        </w:rPr>
        <w:t xml:space="preserve"> Taryba patvirtino bendrąjį požiūrį dėl BŽŪP reformos dokumentų rinkinio: reglamentų dėl BŽŪP strateginių planų, Bendro rinkos organizavimo, BŽŪP finansavimo, valdymo ir stebėsenos. ES Tarybai pirmininkaujanti Vokietija surengė keletą trialogų su Europos Parlamentu dėl BŽŪP reformos dokumentų rinkinio, tačiau žymesnės pažangos trišalėse derybose kol kas nėra. Nuo 2021 sausio 1 d. pirmininkavimą E</w:t>
      </w:r>
      <w:r>
        <w:rPr>
          <w:rFonts w:ascii="Times New Roman" w:hAnsi="Times New Roman"/>
          <w:szCs w:val="24"/>
          <w:lang w:val="lt-LT"/>
        </w:rPr>
        <w:t xml:space="preserve">uropos </w:t>
      </w:r>
      <w:r w:rsidRPr="006D3DAD">
        <w:rPr>
          <w:rFonts w:ascii="Times New Roman" w:hAnsi="Times New Roman"/>
          <w:szCs w:val="24"/>
          <w:lang w:val="lt-LT"/>
        </w:rPr>
        <w:t>S</w:t>
      </w:r>
      <w:r>
        <w:rPr>
          <w:rFonts w:ascii="Times New Roman" w:hAnsi="Times New Roman"/>
          <w:szCs w:val="24"/>
          <w:lang w:val="lt-LT"/>
        </w:rPr>
        <w:t>ąjungos</w:t>
      </w:r>
      <w:r w:rsidRPr="006D3DAD">
        <w:rPr>
          <w:rFonts w:ascii="Times New Roman" w:hAnsi="Times New Roman"/>
          <w:szCs w:val="24"/>
          <w:lang w:val="lt-LT"/>
        </w:rPr>
        <w:t xml:space="preserve"> Tarybai perimanti Portugalija užsibrėžusi iki 2021 m. birželio mėnesio pasiekti tarpinstitucinį susitarimą dėl BŽŪP dokumentų rinkinio.</w:t>
      </w:r>
    </w:p>
    <w:p w14:paraId="200C8F26" w14:textId="77777777" w:rsidR="00845B4D" w:rsidRDefault="00845B4D" w:rsidP="00845B4D">
      <w:pPr>
        <w:spacing w:line="360" w:lineRule="auto"/>
        <w:ind w:firstLine="709"/>
        <w:jc w:val="both"/>
        <w:rPr>
          <w:rFonts w:ascii="Times New Roman" w:hAnsi="Times New Roman"/>
          <w:szCs w:val="24"/>
          <w:lang w:val="lt-LT"/>
        </w:rPr>
      </w:pPr>
      <w:r w:rsidRPr="00296355">
        <w:rPr>
          <w:rFonts w:ascii="Times New Roman" w:hAnsi="Times New Roman"/>
          <w:szCs w:val="24"/>
          <w:lang w:val="lt-LT"/>
        </w:rPr>
        <w:lastRenderedPageBreak/>
        <w:t xml:space="preserve">1.4. </w:t>
      </w:r>
      <w:r>
        <w:rPr>
          <w:rFonts w:ascii="Times New Roman" w:hAnsi="Times New Roman"/>
          <w:szCs w:val="24"/>
          <w:lang w:val="lt-LT"/>
        </w:rPr>
        <w:t>Ministerija</w:t>
      </w:r>
      <w:r w:rsidRPr="00296355">
        <w:rPr>
          <w:rFonts w:ascii="Times New Roman" w:hAnsi="Times New Roman"/>
          <w:szCs w:val="24"/>
          <w:lang w:val="lt-LT"/>
        </w:rPr>
        <w:t xml:space="preserve"> informuoja, kad siūlymas sieti ŠESD emisijų mažinimo įsipareigojimą sektoriuose su proporcingai skiriamu finansavimu nėra tikslus ir pagrįstas. Skaičiuodami finansinių išteklių poreikį ŠESD mažinimo tikslų įgyvendinimui žemės ūkio sektoriuje</w:t>
      </w:r>
      <w:r>
        <w:rPr>
          <w:rFonts w:ascii="Times New Roman" w:hAnsi="Times New Roman"/>
          <w:szCs w:val="24"/>
          <w:lang w:val="lt-LT"/>
        </w:rPr>
        <w:t>,</w:t>
      </w:r>
      <w:r w:rsidRPr="00296355">
        <w:rPr>
          <w:rFonts w:ascii="Times New Roman" w:hAnsi="Times New Roman"/>
          <w:szCs w:val="24"/>
          <w:lang w:val="lt-LT"/>
        </w:rPr>
        <w:t xml:space="preserve"> visų pirma turime vertinti</w:t>
      </w:r>
      <w:r>
        <w:rPr>
          <w:rFonts w:ascii="Times New Roman" w:hAnsi="Times New Roman"/>
          <w:szCs w:val="24"/>
          <w:lang w:val="lt-LT"/>
        </w:rPr>
        <w:t>,</w:t>
      </w:r>
      <w:r w:rsidRPr="00296355">
        <w:rPr>
          <w:rFonts w:ascii="Times New Roman" w:hAnsi="Times New Roman"/>
          <w:szCs w:val="24"/>
          <w:lang w:val="lt-LT"/>
        </w:rPr>
        <w:t xml:space="preserve"> kokiomis priemonėmis sieksime įgyvendinti minėtus įsipareigojimus ir kokia jų kaina. Svarbu paminėti, kad atliekant šių priemonių paranką</w:t>
      </w:r>
      <w:r>
        <w:rPr>
          <w:rFonts w:ascii="Times New Roman" w:hAnsi="Times New Roman"/>
          <w:szCs w:val="24"/>
          <w:lang w:val="lt-LT"/>
        </w:rPr>
        <w:t>,</w:t>
      </w:r>
      <w:r w:rsidRPr="00296355">
        <w:rPr>
          <w:rFonts w:ascii="Times New Roman" w:hAnsi="Times New Roman"/>
          <w:szCs w:val="24"/>
          <w:lang w:val="lt-LT"/>
        </w:rPr>
        <w:t xml:space="preserve"> prioritetinį dėmesį turėtume skirti didžiausią ŠESD mažinimo efektą teikiančioms ir mažiausios kainos priemonėms. Tai reiškia, kad vienu skiriamu euru turėtume siekti didžiausios emisijų mažinimo vertės. Be to, svarbu paminėti, kad dalis priemonių prisidedančių prie įsipareigojimų įgyvendinimo yra abipusiai priimtinos, kuomet sukuriama aplinkosaugos vertė bei ekonominė nauda ūkiams. Įvertinant šias aplinkybes sieksime, kad pagal konkrečias priemones taikytinas sektoriui būtų skiriami adekvatūs finansiniai ištekliai joms įgyvendinti panaudojant įvairius finansinius šaltinius. </w:t>
      </w:r>
    </w:p>
    <w:p w14:paraId="1CDC5F67" w14:textId="77777777" w:rsidR="00845B4D" w:rsidRPr="00702D33" w:rsidRDefault="00845B4D" w:rsidP="00845B4D">
      <w:pPr>
        <w:spacing w:line="360" w:lineRule="auto"/>
        <w:ind w:firstLine="709"/>
        <w:jc w:val="both"/>
        <w:rPr>
          <w:rFonts w:ascii="Times New Roman" w:hAnsi="Times New Roman"/>
          <w:szCs w:val="24"/>
        </w:rPr>
      </w:pPr>
      <w:r w:rsidRPr="00F66B6B">
        <w:rPr>
          <w:rFonts w:ascii="Times New Roman" w:hAnsi="Times New Roman"/>
          <w:szCs w:val="24"/>
          <w:lang w:val="lt-LT"/>
        </w:rPr>
        <w:t xml:space="preserve">1.5. </w:t>
      </w:r>
      <w:proofErr w:type="spellStart"/>
      <w:r>
        <w:rPr>
          <w:rFonts w:ascii="Times New Roman" w:hAnsi="Times New Roman"/>
          <w:szCs w:val="24"/>
        </w:rPr>
        <w:t>Ministerija</w:t>
      </w:r>
      <w:proofErr w:type="spellEnd"/>
      <w:r>
        <w:rPr>
          <w:rFonts w:ascii="Times New Roman" w:hAnsi="Times New Roman"/>
          <w:szCs w:val="24"/>
        </w:rPr>
        <w:t xml:space="preserve"> </w:t>
      </w:r>
      <w:proofErr w:type="spellStart"/>
      <w:r>
        <w:rPr>
          <w:rFonts w:ascii="Times New Roman" w:hAnsi="Times New Roman"/>
          <w:szCs w:val="24"/>
        </w:rPr>
        <w:t>atkreipia</w:t>
      </w:r>
      <w:proofErr w:type="spellEnd"/>
      <w:r>
        <w:rPr>
          <w:rFonts w:ascii="Times New Roman" w:hAnsi="Times New Roman"/>
          <w:szCs w:val="24"/>
        </w:rPr>
        <w:t xml:space="preserve"> </w:t>
      </w:r>
      <w:proofErr w:type="spellStart"/>
      <w:r>
        <w:rPr>
          <w:rFonts w:ascii="Times New Roman" w:hAnsi="Times New Roman"/>
          <w:szCs w:val="24"/>
        </w:rPr>
        <w:t>dėmesį</w:t>
      </w:r>
      <w:proofErr w:type="spellEnd"/>
      <w:r>
        <w:rPr>
          <w:rFonts w:ascii="Times New Roman" w:hAnsi="Times New Roman"/>
          <w:szCs w:val="24"/>
        </w:rPr>
        <w:t xml:space="preserve">, </w:t>
      </w:r>
      <w:proofErr w:type="spellStart"/>
      <w:r>
        <w:rPr>
          <w:rFonts w:ascii="Times New Roman" w:hAnsi="Times New Roman"/>
          <w:szCs w:val="24"/>
        </w:rPr>
        <w:t>kad</w:t>
      </w:r>
      <w:proofErr w:type="spellEnd"/>
      <w:r>
        <w:rPr>
          <w:rFonts w:ascii="Times New Roman" w:hAnsi="Times New Roman"/>
          <w:szCs w:val="24"/>
        </w:rPr>
        <w:t xml:space="preserve"> </w:t>
      </w:r>
      <w:proofErr w:type="spellStart"/>
      <w:r>
        <w:rPr>
          <w:rFonts w:ascii="Times New Roman" w:hAnsi="Times New Roman"/>
          <w:szCs w:val="24"/>
        </w:rPr>
        <w:t>t</w:t>
      </w:r>
      <w:r w:rsidRPr="00F66B6B">
        <w:rPr>
          <w:rFonts w:ascii="Times New Roman" w:hAnsi="Times New Roman"/>
          <w:szCs w:val="24"/>
        </w:rPr>
        <w:t>iek</w:t>
      </w:r>
      <w:proofErr w:type="spellEnd"/>
      <w:r w:rsidRPr="00F66B6B">
        <w:rPr>
          <w:rFonts w:ascii="Times New Roman" w:hAnsi="Times New Roman"/>
          <w:szCs w:val="24"/>
        </w:rPr>
        <w:t xml:space="preserve"> </w:t>
      </w:r>
      <w:proofErr w:type="spellStart"/>
      <w:r w:rsidRPr="00F66B6B">
        <w:rPr>
          <w:rFonts w:ascii="Times New Roman" w:hAnsi="Times New Roman"/>
          <w:szCs w:val="24"/>
        </w:rPr>
        <w:t>šiuo</w:t>
      </w:r>
      <w:proofErr w:type="spellEnd"/>
      <w:r w:rsidRPr="00F66B6B">
        <w:rPr>
          <w:rFonts w:ascii="Times New Roman" w:hAnsi="Times New Roman"/>
          <w:szCs w:val="24"/>
        </w:rPr>
        <w:t xml:space="preserve"> </w:t>
      </w:r>
      <w:proofErr w:type="spellStart"/>
      <w:r w:rsidRPr="00F66B6B">
        <w:rPr>
          <w:rFonts w:ascii="Times New Roman" w:hAnsi="Times New Roman"/>
          <w:szCs w:val="24"/>
        </w:rPr>
        <w:t>metu</w:t>
      </w:r>
      <w:proofErr w:type="spellEnd"/>
      <w:r w:rsidRPr="00F66B6B">
        <w:rPr>
          <w:rFonts w:ascii="Times New Roman" w:hAnsi="Times New Roman"/>
          <w:szCs w:val="24"/>
        </w:rPr>
        <w:t xml:space="preserve"> </w:t>
      </w:r>
      <w:proofErr w:type="spellStart"/>
      <w:r w:rsidRPr="00F66B6B">
        <w:rPr>
          <w:rFonts w:ascii="Times New Roman" w:hAnsi="Times New Roman"/>
          <w:szCs w:val="24"/>
        </w:rPr>
        <w:t>įgyvendinama</w:t>
      </w:r>
      <w:proofErr w:type="spellEnd"/>
      <w:r w:rsidRPr="00F66B6B">
        <w:rPr>
          <w:rFonts w:ascii="Times New Roman" w:hAnsi="Times New Roman"/>
          <w:szCs w:val="24"/>
        </w:rPr>
        <w:t xml:space="preserve"> </w:t>
      </w:r>
      <w:proofErr w:type="spellStart"/>
      <w:r w:rsidRPr="00F66B6B">
        <w:rPr>
          <w:rFonts w:ascii="Times New Roman" w:hAnsi="Times New Roman"/>
          <w:szCs w:val="24"/>
        </w:rPr>
        <w:t>Kaimo</w:t>
      </w:r>
      <w:proofErr w:type="spellEnd"/>
      <w:r w:rsidRPr="00F66B6B">
        <w:rPr>
          <w:rFonts w:ascii="Times New Roman" w:hAnsi="Times New Roman"/>
          <w:szCs w:val="24"/>
        </w:rPr>
        <w:t xml:space="preserve"> </w:t>
      </w:r>
      <w:proofErr w:type="spellStart"/>
      <w:r w:rsidRPr="00F66B6B">
        <w:rPr>
          <w:rFonts w:ascii="Times New Roman" w:hAnsi="Times New Roman"/>
          <w:szCs w:val="24"/>
        </w:rPr>
        <w:t>plėtros</w:t>
      </w:r>
      <w:proofErr w:type="spellEnd"/>
      <w:r w:rsidRPr="00F66B6B">
        <w:rPr>
          <w:rFonts w:ascii="Times New Roman" w:hAnsi="Times New Roman"/>
          <w:szCs w:val="24"/>
        </w:rPr>
        <w:t xml:space="preserve"> </w:t>
      </w:r>
      <w:proofErr w:type="spellStart"/>
      <w:r w:rsidRPr="00F66B6B">
        <w:rPr>
          <w:rFonts w:ascii="Times New Roman" w:hAnsi="Times New Roman"/>
          <w:szCs w:val="24"/>
        </w:rPr>
        <w:t>programa</w:t>
      </w:r>
      <w:proofErr w:type="spellEnd"/>
      <w:r w:rsidRPr="00F66B6B">
        <w:rPr>
          <w:rFonts w:ascii="Times New Roman" w:hAnsi="Times New Roman"/>
          <w:szCs w:val="24"/>
        </w:rPr>
        <w:t xml:space="preserve">, </w:t>
      </w:r>
      <w:proofErr w:type="spellStart"/>
      <w:r w:rsidRPr="00F66B6B">
        <w:rPr>
          <w:rFonts w:ascii="Times New Roman" w:hAnsi="Times New Roman"/>
          <w:szCs w:val="24"/>
        </w:rPr>
        <w:t>tiek</w:t>
      </w:r>
      <w:proofErr w:type="spellEnd"/>
      <w:r w:rsidRPr="00F66B6B">
        <w:rPr>
          <w:rFonts w:ascii="Times New Roman" w:hAnsi="Times New Roman"/>
          <w:szCs w:val="24"/>
        </w:rPr>
        <w:t xml:space="preserve"> </w:t>
      </w:r>
      <w:proofErr w:type="spellStart"/>
      <w:r w:rsidRPr="00F66B6B">
        <w:rPr>
          <w:rFonts w:ascii="Times New Roman" w:hAnsi="Times New Roman"/>
          <w:szCs w:val="24"/>
        </w:rPr>
        <w:t>nuo</w:t>
      </w:r>
      <w:proofErr w:type="spellEnd"/>
      <w:r w:rsidRPr="00F66B6B">
        <w:rPr>
          <w:rFonts w:ascii="Times New Roman" w:hAnsi="Times New Roman"/>
          <w:szCs w:val="24"/>
        </w:rPr>
        <w:t xml:space="preserve"> 2023 m. </w:t>
      </w:r>
      <w:proofErr w:type="spellStart"/>
      <w:r w:rsidRPr="00F66B6B">
        <w:rPr>
          <w:rFonts w:ascii="Times New Roman" w:hAnsi="Times New Roman"/>
          <w:szCs w:val="24"/>
        </w:rPr>
        <w:t>startuosiantis</w:t>
      </w:r>
      <w:proofErr w:type="spellEnd"/>
      <w:r w:rsidRPr="00F66B6B">
        <w:rPr>
          <w:rFonts w:ascii="Times New Roman" w:hAnsi="Times New Roman"/>
          <w:szCs w:val="24"/>
        </w:rPr>
        <w:t xml:space="preserve"> </w:t>
      </w:r>
      <w:proofErr w:type="spellStart"/>
      <w:r w:rsidRPr="00F66B6B">
        <w:rPr>
          <w:rFonts w:ascii="Times New Roman" w:hAnsi="Times New Roman"/>
          <w:szCs w:val="24"/>
        </w:rPr>
        <w:t>Lietuvos</w:t>
      </w:r>
      <w:proofErr w:type="spellEnd"/>
      <w:r w:rsidRPr="00F66B6B">
        <w:rPr>
          <w:rFonts w:ascii="Times New Roman" w:hAnsi="Times New Roman"/>
          <w:szCs w:val="24"/>
        </w:rPr>
        <w:t xml:space="preserve"> </w:t>
      </w:r>
      <w:proofErr w:type="spellStart"/>
      <w:r w:rsidRPr="00F66B6B">
        <w:rPr>
          <w:rFonts w:ascii="Times New Roman" w:hAnsi="Times New Roman"/>
          <w:szCs w:val="24"/>
        </w:rPr>
        <w:t>žemės</w:t>
      </w:r>
      <w:proofErr w:type="spellEnd"/>
      <w:r w:rsidRPr="00F66B6B">
        <w:rPr>
          <w:rFonts w:ascii="Times New Roman" w:hAnsi="Times New Roman"/>
          <w:szCs w:val="24"/>
        </w:rPr>
        <w:t xml:space="preserve"> </w:t>
      </w:r>
      <w:proofErr w:type="spellStart"/>
      <w:r w:rsidRPr="00F66B6B">
        <w:rPr>
          <w:rFonts w:ascii="Times New Roman" w:hAnsi="Times New Roman"/>
          <w:szCs w:val="24"/>
        </w:rPr>
        <w:t>ūkio</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kaimo</w:t>
      </w:r>
      <w:proofErr w:type="spellEnd"/>
      <w:r w:rsidRPr="00F66B6B">
        <w:rPr>
          <w:rFonts w:ascii="Times New Roman" w:hAnsi="Times New Roman"/>
          <w:szCs w:val="24"/>
        </w:rPr>
        <w:t xml:space="preserve"> </w:t>
      </w:r>
      <w:proofErr w:type="spellStart"/>
      <w:r w:rsidRPr="00F66B6B">
        <w:rPr>
          <w:rFonts w:ascii="Times New Roman" w:hAnsi="Times New Roman"/>
          <w:szCs w:val="24"/>
        </w:rPr>
        <w:t>plėtros</w:t>
      </w:r>
      <w:proofErr w:type="spellEnd"/>
      <w:r w:rsidRPr="00F66B6B">
        <w:rPr>
          <w:rFonts w:ascii="Times New Roman" w:hAnsi="Times New Roman"/>
          <w:szCs w:val="24"/>
        </w:rPr>
        <w:t xml:space="preserve"> </w:t>
      </w:r>
      <w:proofErr w:type="spellStart"/>
      <w:r w:rsidRPr="00F66B6B">
        <w:rPr>
          <w:rFonts w:ascii="Times New Roman" w:hAnsi="Times New Roman"/>
          <w:szCs w:val="24"/>
        </w:rPr>
        <w:t>strateginis</w:t>
      </w:r>
      <w:proofErr w:type="spellEnd"/>
      <w:r w:rsidRPr="00F66B6B">
        <w:rPr>
          <w:rFonts w:ascii="Times New Roman" w:hAnsi="Times New Roman"/>
          <w:szCs w:val="24"/>
        </w:rPr>
        <w:t xml:space="preserve"> </w:t>
      </w:r>
      <w:proofErr w:type="spellStart"/>
      <w:r w:rsidRPr="00F66B6B">
        <w:rPr>
          <w:rFonts w:ascii="Times New Roman" w:hAnsi="Times New Roman"/>
          <w:szCs w:val="24"/>
        </w:rPr>
        <w:t>planas</w:t>
      </w:r>
      <w:proofErr w:type="spellEnd"/>
      <w:r w:rsidRPr="00F66B6B">
        <w:rPr>
          <w:rFonts w:ascii="Times New Roman" w:hAnsi="Times New Roman"/>
          <w:szCs w:val="24"/>
        </w:rPr>
        <w:t xml:space="preserve"> </w:t>
      </w:r>
      <w:r>
        <w:rPr>
          <w:rFonts w:ascii="Times New Roman" w:hAnsi="Times New Roman"/>
          <w:szCs w:val="24"/>
        </w:rPr>
        <w:t>visa</w:t>
      </w:r>
      <w:r w:rsidRPr="00F66B6B">
        <w:rPr>
          <w:rFonts w:ascii="Times New Roman" w:hAnsi="Times New Roman"/>
          <w:szCs w:val="24"/>
        </w:rPr>
        <w:t xml:space="preserve"> </w:t>
      </w:r>
      <w:proofErr w:type="spellStart"/>
      <w:r w:rsidRPr="00F66B6B">
        <w:rPr>
          <w:rFonts w:ascii="Times New Roman" w:hAnsi="Times New Roman"/>
          <w:szCs w:val="24"/>
        </w:rPr>
        <w:t>apimtimi</w:t>
      </w:r>
      <w:proofErr w:type="spellEnd"/>
      <w:r w:rsidRPr="00F66B6B">
        <w:rPr>
          <w:rFonts w:ascii="Times New Roman" w:hAnsi="Times New Roman"/>
          <w:szCs w:val="24"/>
        </w:rPr>
        <w:t xml:space="preserve"> </w:t>
      </w:r>
      <w:proofErr w:type="spellStart"/>
      <w:r w:rsidRPr="00F66B6B">
        <w:rPr>
          <w:rFonts w:ascii="Times New Roman" w:hAnsi="Times New Roman"/>
          <w:szCs w:val="24"/>
        </w:rPr>
        <w:t>vertina</w:t>
      </w:r>
      <w:proofErr w:type="spellEnd"/>
      <w:r w:rsidRPr="00F66B6B">
        <w:rPr>
          <w:rFonts w:ascii="Times New Roman" w:hAnsi="Times New Roman"/>
          <w:szCs w:val="24"/>
        </w:rPr>
        <w:t xml:space="preserve"> </w:t>
      </w:r>
      <w:proofErr w:type="spellStart"/>
      <w:r w:rsidRPr="00F66B6B">
        <w:rPr>
          <w:rFonts w:ascii="Times New Roman" w:hAnsi="Times New Roman"/>
          <w:szCs w:val="24"/>
        </w:rPr>
        <w:t>visų</w:t>
      </w:r>
      <w:proofErr w:type="spellEnd"/>
      <w:r w:rsidRPr="00F66B6B">
        <w:rPr>
          <w:rFonts w:ascii="Times New Roman" w:hAnsi="Times New Roman"/>
          <w:szCs w:val="24"/>
        </w:rPr>
        <w:t xml:space="preserve"> </w:t>
      </w:r>
      <w:proofErr w:type="spellStart"/>
      <w:r w:rsidRPr="00F66B6B">
        <w:rPr>
          <w:rFonts w:ascii="Times New Roman" w:hAnsi="Times New Roman"/>
          <w:szCs w:val="24"/>
        </w:rPr>
        <w:t>žemės</w:t>
      </w:r>
      <w:proofErr w:type="spellEnd"/>
      <w:r w:rsidRPr="00F66B6B">
        <w:rPr>
          <w:rFonts w:ascii="Times New Roman" w:hAnsi="Times New Roman"/>
          <w:szCs w:val="24"/>
        </w:rPr>
        <w:t xml:space="preserve"> </w:t>
      </w:r>
      <w:proofErr w:type="spellStart"/>
      <w:r w:rsidRPr="00F66B6B">
        <w:rPr>
          <w:rFonts w:ascii="Times New Roman" w:hAnsi="Times New Roman"/>
          <w:szCs w:val="24"/>
        </w:rPr>
        <w:t>ūkio</w:t>
      </w:r>
      <w:proofErr w:type="spellEnd"/>
      <w:r w:rsidRPr="00F66B6B">
        <w:rPr>
          <w:rFonts w:ascii="Times New Roman" w:hAnsi="Times New Roman"/>
          <w:szCs w:val="24"/>
        </w:rPr>
        <w:t xml:space="preserve"> </w:t>
      </w:r>
      <w:proofErr w:type="spellStart"/>
      <w:r w:rsidRPr="00F66B6B">
        <w:rPr>
          <w:rFonts w:ascii="Times New Roman" w:hAnsi="Times New Roman"/>
          <w:szCs w:val="24"/>
        </w:rPr>
        <w:t>krypčių</w:t>
      </w:r>
      <w:proofErr w:type="spellEnd"/>
      <w:r w:rsidRPr="00F66B6B">
        <w:rPr>
          <w:rFonts w:ascii="Times New Roman" w:hAnsi="Times New Roman"/>
          <w:szCs w:val="24"/>
        </w:rPr>
        <w:t xml:space="preserve"> </w:t>
      </w:r>
      <w:proofErr w:type="spellStart"/>
      <w:r w:rsidRPr="00F66B6B">
        <w:rPr>
          <w:rFonts w:ascii="Times New Roman" w:hAnsi="Times New Roman"/>
          <w:szCs w:val="24"/>
        </w:rPr>
        <w:t>svarbą</w:t>
      </w:r>
      <w:proofErr w:type="spellEnd"/>
      <w:r w:rsidRPr="00F66B6B">
        <w:rPr>
          <w:rFonts w:ascii="Times New Roman" w:hAnsi="Times New Roman"/>
          <w:szCs w:val="24"/>
        </w:rPr>
        <w:t xml:space="preserve">. </w:t>
      </w:r>
      <w:proofErr w:type="spellStart"/>
      <w:r w:rsidRPr="00F66B6B">
        <w:rPr>
          <w:rFonts w:ascii="Times New Roman" w:hAnsi="Times New Roman"/>
          <w:szCs w:val="24"/>
        </w:rPr>
        <w:t>Taip</w:t>
      </w:r>
      <w:proofErr w:type="spellEnd"/>
      <w:r w:rsidRPr="00F66B6B">
        <w:rPr>
          <w:rFonts w:ascii="Times New Roman" w:hAnsi="Times New Roman"/>
          <w:szCs w:val="24"/>
        </w:rPr>
        <w:t xml:space="preserve"> pat </w:t>
      </w:r>
      <w:proofErr w:type="spellStart"/>
      <w:r w:rsidRPr="00F66B6B">
        <w:rPr>
          <w:rFonts w:ascii="Times New Roman" w:hAnsi="Times New Roman"/>
          <w:szCs w:val="24"/>
        </w:rPr>
        <w:t>girdimas</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žemdirbių</w:t>
      </w:r>
      <w:proofErr w:type="spellEnd"/>
      <w:r w:rsidRPr="00F66B6B">
        <w:rPr>
          <w:rFonts w:ascii="Times New Roman" w:hAnsi="Times New Roman"/>
          <w:szCs w:val="24"/>
        </w:rPr>
        <w:t xml:space="preserve"> </w:t>
      </w:r>
      <w:proofErr w:type="spellStart"/>
      <w:r w:rsidRPr="00F66B6B">
        <w:rPr>
          <w:rFonts w:ascii="Times New Roman" w:hAnsi="Times New Roman"/>
          <w:szCs w:val="24"/>
        </w:rPr>
        <w:t>susirūpinimas</w:t>
      </w:r>
      <w:proofErr w:type="spellEnd"/>
      <w:r w:rsidRPr="00F66B6B">
        <w:rPr>
          <w:rFonts w:ascii="Times New Roman" w:hAnsi="Times New Roman"/>
          <w:szCs w:val="24"/>
        </w:rPr>
        <w:t xml:space="preserve"> </w:t>
      </w:r>
      <w:proofErr w:type="spellStart"/>
      <w:r w:rsidRPr="00F66B6B">
        <w:rPr>
          <w:rFonts w:ascii="Times New Roman" w:hAnsi="Times New Roman"/>
          <w:szCs w:val="24"/>
        </w:rPr>
        <w:t>dėl</w:t>
      </w:r>
      <w:proofErr w:type="spellEnd"/>
      <w:r w:rsidRPr="00F66B6B">
        <w:rPr>
          <w:rFonts w:ascii="Times New Roman" w:hAnsi="Times New Roman"/>
          <w:szCs w:val="24"/>
        </w:rPr>
        <w:t xml:space="preserve"> </w:t>
      </w:r>
      <w:proofErr w:type="spellStart"/>
      <w:r w:rsidRPr="00F66B6B">
        <w:rPr>
          <w:rFonts w:ascii="Times New Roman" w:hAnsi="Times New Roman"/>
          <w:szCs w:val="24"/>
        </w:rPr>
        <w:t>rinkų</w:t>
      </w:r>
      <w:proofErr w:type="spellEnd"/>
      <w:r w:rsidRPr="00F66B6B">
        <w:rPr>
          <w:rFonts w:ascii="Times New Roman" w:hAnsi="Times New Roman"/>
          <w:szCs w:val="24"/>
        </w:rPr>
        <w:t xml:space="preserve"> </w:t>
      </w:r>
      <w:proofErr w:type="spellStart"/>
      <w:r w:rsidRPr="00F66B6B">
        <w:rPr>
          <w:rFonts w:ascii="Times New Roman" w:hAnsi="Times New Roman"/>
          <w:szCs w:val="24"/>
        </w:rPr>
        <w:t>svyravimų</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dėl</w:t>
      </w:r>
      <w:proofErr w:type="spellEnd"/>
      <w:r w:rsidRPr="00F66B6B">
        <w:rPr>
          <w:rFonts w:ascii="Times New Roman" w:hAnsi="Times New Roman"/>
          <w:szCs w:val="24"/>
        </w:rPr>
        <w:t xml:space="preserve"> </w:t>
      </w:r>
      <w:proofErr w:type="spellStart"/>
      <w:r w:rsidRPr="00F66B6B">
        <w:rPr>
          <w:rFonts w:ascii="Times New Roman" w:hAnsi="Times New Roman"/>
          <w:szCs w:val="24"/>
        </w:rPr>
        <w:t>klimato</w:t>
      </w:r>
      <w:proofErr w:type="spellEnd"/>
      <w:r w:rsidRPr="00F66B6B">
        <w:rPr>
          <w:rFonts w:ascii="Times New Roman" w:hAnsi="Times New Roman"/>
          <w:szCs w:val="24"/>
        </w:rPr>
        <w:t xml:space="preserve"> </w:t>
      </w:r>
      <w:proofErr w:type="spellStart"/>
      <w:r w:rsidRPr="00F66B6B">
        <w:rPr>
          <w:rFonts w:ascii="Times New Roman" w:hAnsi="Times New Roman"/>
          <w:szCs w:val="24"/>
        </w:rPr>
        <w:t>kaitos</w:t>
      </w:r>
      <w:proofErr w:type="spellEnd"/>
      <w:r w:rsidRPr="00F66B6B">
        <w:rPr>
          <w:rFonts w:ascii="Times New Roman" w:hAnsi="Times New Roman"/>
          <w:szCs w:val="24"/>
        </w:rPr>
        <w:t xml:space="preserve"> </w:t>
      </w:r>
      <w:proofErr w:type="spellStart"/>
      <w:r w:rsidRPr="00F66B6B">
        <w:rPr>
          <w:rFonts w:ascii="Times New Roman" w:hAnsi="Times New Roman"/>
          <w:szCs w:val="24"/>
        </w:rPr>
        <w:t>kylančių</w:t>
      </w:r>
      <w:proofErr w:type="spellEnd"/>
      <w:r w:rsidRPr="00F66B6B">
        <w:rPr>
          <w:rFonts w:ascii="Times New Roman" w:hAnsi="Times New Roman"/>
          <w:szCs w:val="24"/>
        </w:rPr>
        <w:t xml:space="preserve"> </w:t>
      </w:r>
      <w:proofErr w:type="spellStart"/>
      <w:r w:rsidRPr="00F66B6B">
        <w:rPr>
          <w:rFonts w:ascii="Times New Roman" w:hAnsi="Times New Roman"/>
          <w:szCs w:val="24"/>
        </w:rPr>
        <w:t>iššūkių</w:t>
      </w:r>
      <w:proofErr w:type="spellEnd"/>
      <w:r w:rsidRPr="00F66B6B">
        <w:rPr>
          <w:rFonts w:ascii="Times New Roman" w:hAnsi="Times New Roman"/>
          <w:szCs w:val="24"/>
        </w:rPr>
        <w:t xml:space="preserve">, </w:t>
      </w:r>
      <w:proofErr w:type="spellStart"/>
      <w:r w:rsidRPr="00F66B6B">
        <w:rPr>
          <w:rFonts w:ascii="Times New Roman" w:hAnsi="Times New Roman"/>
          <w:szCs w:val="24"/>
        </w:rPr>
        <w:t>todėl</w:t>
      </w:r>
      <w:proofErr w:type="spellEnd"/>
      <w:r w:rsidRPr="00F66B6B">
        <w:rPr>
          <w:rFonts w:ascii="Times New Roman" w:hAnsi="Times New Roman"/>
          <w:szCs w:val="24"/>
        </w:rPr>
        <w:t xml:space="preserve"> </w:t>
      </w:r>
      <w:proofErr w:type="spellStart"/>
      <w:r w:rsidRPr="00F66B6B">
        <w:rPr>
          <w:rFonts w:ascii="Times New Roman" w:hAnsi="Times New Roman"/>
          <w:szCs w:val="24"/>
        </w:rPr>
        <w:t>dedamos</w:t>
      </w:r>
      <w:proofErr w:type="spellEnd"/>
      <w:r w:rsidRPr="00F66B6B">
        <w:rPr>
          <w:rFonts w:ascii="Times New Roman" w:hAnsi="Times New Roman"/>
          <w:szCs w:val="24"/>
        </w:rPr>
        <w:t xml:space="preserve"> </w:t>
      </w:r>
      <w:proofErr w:type="spellStart"/>
      <w:r w:rsidRPr="00F66B6B">
        <w:rPr>
          <w:rFonts w:ascii="Times New Roman" w:hAnsi="Times New Roman"/>
          <w:szCs w:val="24"/>
        </w:rPr>
        <w:t>pastangos</w:t>
      </w:r>
      <w:proofErr w:type="spellEnd"/>
      <w:r w:rsidRPr="00F66B6B">
        <w:rPr>
          <w:rFonts w:ascii="Times New Roman" w:hAnsi="Times New Roman"/>
          <w:szCs w:val="24"/>
        </w:rPr>
        <w:t xml:space="preserve"> </w:t>
      </w:r>
      <w:proofErr w:type="spellStart"/>
      <w:r w:rsidRPr="00F66B6B">
        <w:rPr>
          <w:rFonts w:ascii="Times New Roman" w:hAnsi="Times New Roman"/>
          <w:szCs w:val="24"/>
        </w:rPr>
        <w:t>modeliuoti</w:t>
      </w:r>
      <w:proofErr w:type="spellEnd"/>
      <w:r w:rsidRPr="00F66B6B">
        <w:rPr>
          <w:rFonts w:ascii="Times New Roman" w:hAnsi="Times New Roman"/>
          <w:szCs w:val="24"/>
        </w:rPr>
        <w:t xml:space="preserve"> </w:t>
      </w:r>
      <w:proofErr w:type="spellStart"/>
      <w:r w:rsidRPr="00F66B6B">
        <w:rPr>
          <w:rFonts w:ascii="Times New Roman" w:hAnsi="Times New Roman"/>
          <w:szCs w:val="24"/>
        </w:rPr>
        <w:t>naujojo</w:t>
      </w:r>
      <w:proofErr w:type="spellEnd"/>
      <w:r w:rsidRPr="00F66B6B">
        <w:rPr>
          <w:rFonts w:ascii="Times New Roman" w:hAnsi="Times New Roman"/>
          <w:szCs w:val="24"/>
        </w:rPr>
        <w:t xml:space="preserve"> </w:t>
      </w:r>
      <w:proofErr w:type="spellStart"/>
      <w:r w:rsidRPr="00F66B6B">
        <w:rPr>
          <w:rFonts w:ascii="Times New Roman" w:hAnsi="Times New Roman"/>
          <w:szCs w:val="24"/>
        </w:rPr>
        <w:t>laikotarpio</w:t>
      </w:r>
      <w:proofErr w:type="spellEnd"/>
      <w:r w:rsidRPr="00F66B6B">
        <w:rPr>
          <w:rFonts w:ascii="Times New Roman" w:hAnsi="Times New Roman"/>
          <w:szCs w:val="24"/>
        </w:rPr>
        <w:t xml:space="preserve"> </w:t>
      </w:r>
      <w:proofErr w:type="spellStart"/>
      <w:r w:rsidRPr="00F66B6B">
        <w:rPr>
          <w:rFonts w:ascii="Times New Roman" w:hAnsi="Times New Roman"/>
          <w:szCs w:val="24"/>
        </w:rPr>
        <w:t>priemones</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jų</w:t>
      </w:r>
      <w:proofErr w:type="spellEnd"/>
      <w:r w:rsidRPr="00F66B6B">
        <w:rPr>
          <w:rFonts w:ascii="Times New Roman" w:hAnsi="Times New Roman"/>
          <w:szCs w:val="24"/>
        </w:rPr>
        <w:t xml:space="preserve"> </w:t>
      </w:r>
      <w:proofErr w:type="spellStart"/>
      <w:r w:rsidRPr="00F66B6B">
        <w:rPr>
          <w:rFonts w:ascii="Times New Roman" w:hAnsi="Times New Roman"/>
          <w:szCs w:val="24"/>
        </w:rPr>
        <w:t>rinkinius</w:t>
      </w:r>
      <w:proofErr w:type="spellEnd"/>
      <w:r w:rsidRPr="00F66B6B">
        <w:rPr>
          <w:rFonts w:ascii="Times New Roman" w:hAnsi="Times New Roman"/>
          <w:szCs w:val="24"/>
        </w:rPr>
        <w:t xml:space="preserve"> </w:t>
      </w:r>
      <w:proofErr w:type="spellStart"/>
      <w:r w:rsidRPr="00F66B6B">
        <w:rPr>
          <w:rFonts w:ascii="Times New Roman" w:hAnsi="Times New Roman"/>
          <w:szCs w:val="24"/>
        </w:rPr>
        <w:t>taip</w:t>
      </w:r>
      <w:proofErr w:type="spellEnd"/>
      <w:r w:rsidRPr="00F66B6B">
        <w:rPr>
          <w:rFonts w:ascii="Times New Roman" w:hAnsi="Times New Roman"/>
          <w:szCs w:val="24"/>
        </w:rPr>
        <w:t xml:space="preserve">, </w:t>
      </w:r>
      <w:proofErr w:type="spellStart"/>
      <w:r w:rsidRPr="00F66B6B">
        <w:rPr>
          <w:rFonts w:ascii="Times New Roman" w:hAnsi="Times New Roman"/>
          <w:szCs w:val="24"/>
        </w:rPr>
        <w:t>kad</w:t>
      </w:r>
      <w:proofErr w:type="spellEnd"/>
      <w:r w:rsidRPr="00F66B6B">
        <w:rPr>
          <w:rFonts w:ascii="Times New Roman" w:hAnsi="Times New Roman"/>
          <w:szCs w:val="24"/>
        </w:rPr>
        <w:t xml:space="preserve"> </w:t>
      </w:r>
      <w:proofErr w:type="spellStart"/>
      <w:r w:rsidRPr="00F66B6B">
        <w:rPr>
          <w:rFonts w:ascii="Times New Roman" w:hAnsi="Times New Roman"/>
          <w:szCs w:val="24"/>
        </w:rPr>
        <w:t>būtų</w:t>
      </w:r>
      <w:proofErr w:type="spellEnd"/>
      <w:r w:rsidRPr="00F66B6B">
        <w:rPr>
          <w:rFonts w:ascii="Times New Roman" w:hAnsi="Times New Roman"/>
          <w:szCs w:val="24"/>
        </w:rPr>
        <w:t xml:space="preserve"> </w:t>
      </w:r>
      <w:proofErr w:type="spellStart"/>
      <w:r w:rsidRPr="00F66B6B">
        <w:rPr>
          <w:rFonts w:ascii="Times New Roman" w:hAnsi="Times New Roman"/>
          <w:szCs w:val="24"/>
        </w:rPr>
        <w:t>siekiami</w:t>
      </w:r>
      <w:proofErr w:type="spellEnd"/>
      <w:r w:rsidRPr="00F66B6B">
        <w:rPr>
          <w:rFonts w:ascii="Times New Roman" w:hAnsi="Times New Roman"/>
          <w:szCs w:val="24"/>
        </w:rPr>
        <w:t xml:space="preserve"> E</w:t>
      </w:r>
      <w:r>
        <w:rPr>
          <w:rFonts w:ascii="Times New Roman" w:hAnsi="Times New Roman"/>
          <w:szCs w:val="24"/>
        </w:rPr>
        <w:t xml:space="preserve">uropos </w:t>
      </w:r>
      <w:proofErr w:type="spellStart"/>
      <w:r w:rsidRPr="00F66B6B">
        <w:rPr>
          <w:rFonts w:ascii="Times New Roman" w:hAnsi="Times New Roman"/>
          <w:szCs w:val="24"/>
        </w:rPr>
        <w:t>S</w:t>
      </w:r>
      <w:r>
        <w:rPr>
          <w:rFonts w:ascii="Times New Roman" w:hAnsi="Times New Roman"/>
          <w:szCs w:val="24"/>
        </w:rPr>
        <w:t>ąjungos</w:t>
      </w:r>
      <w:proofErr w:type="spellEnd"/>
      <w:r w:rsidRPr="00F66B6B">
        <w:rPr>
          <w:rFonts w:ascii="Times New Roman" w:hAnsi="Times New Roman"/>
          <w:szCs w:val="24"/>
        </w:rPr>
        <w:t xml:space="preserve"> </w:t>
      </w:r>
      <w:proofErr w:type="spellStart"/>
      <w:r w:rsidRPr="00F66B6B">
        <w:rPr>
          <w:rFonts w:ascii="Times New Roman" w:hAnsi="Times New Roman"/>
          <w:szCs w:val="24"/>
        </w:rPr>
        <w:t>žalieji</w:t>
      </w:r>
      <w:proofErr w:type="spellEnd"/>
      <w:r w:rsidRPr="00F66B6B">
        <w:rPr>
          <w:rFonts w:ascii="Times New Roman" w:hAnsi="Times New Roman"/>
          <w:szCs w:val="24"/>
        </w:rPr>
        <w:t xml:space="preserve"> </w:t>
      </w:r>
      <w:proofErr w:type="spellStart"/>
      <w:r w:rsidRPr="00F66B6B">
        <w:rPr>
          <w:rFonts w:ascii="Times New Roman" w:hAnsi="Times New Roman"/>
          <w:szCs w:val="24"/>
        </w:rPr>
        <w:t>tikslai</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tuo</w:t>
      </w:r>
      <w:proofErr w:type="spellEnd"/>
      <w:r w:rsidRPr="00F66B6B">
        <w:rPr>
          <w:rFonts w:ascii="Times New Roman" w:hAnsi="Times New Roman"/>
          <w:szCs w:val="24"/>
        </w:rPr>
        <w:t xml:space="preserve"> </w:t>
      </w:r>
      <w:proofErr w:type="spellStart"/>
      <w:r w:rsidRPr="00F66B6B">
        <w:rPr>
          <w:rFonts w:ascii="Times New Roman" w:hAnsi="Times New Roman"/>
          <w:szCs w:val="24"/>
        </w:rPr>
        <w:t>pačiu</w:t>
      </w:r>
      <w:proofErr w:type="spellEnd"/>
      <w:r w:rsidRPr="00F66B6B">
        <w:rPr>
          <w:rFonts w:ascii="Times New Roman" w:hAnsi="Times New Roman"/>
          <w:szCs w:val="24"/>
        </w:rPr>
        <w:t xml:space="preserve"> </w:t>
      </w:r>
      <w:proofErr w:type="spellStart"/>
      <w:r w:rsidRPr="00F66B6B">
        <w:rPr>
          <w:rFonts w:ascii="Times New Roman" w:hAnsi="Times New Roman"/>
          <w:szCs w:val="24"/>
        </w:rPr>
        <w:t>nebūtų</w:t>
      </w:r>
      <w:proofErr w:type="spellEnd"/>
      <w:r w:rsidRPr="00F66B6B">
        <w:rPr>
          <w:rFonts w:ascii="Times New Roman" w:hAnsi="Times New Roman"/>
          <w:szCs w:val="24"/>
        </w:rPr>
        <w:t xml:space="preserve"> </w:t>
      </w:r>
      <w:proofErr w:type="spellStart"/>
      <w:r w:rsidRPr="00F66B6B">
        <w:rPr>
          <w:rFonts w:ascii="Times New Roman" w:hAnsi="Times New Roman"/>
          <w:szCs w:val="24"/>
        </w:rPr>
        <w:t>ekonominių</w:t>
      </w:r>
      <w:proofErr w:type="spellEnd"/>
      <w:r w:rsidRPr="00F66B6B">
        <w:rPr>
          <w:rFonts w:ascii="Times New Roman" w:hAnsi="Times New Roman"/>
          <w:szCs w:val="24"/>
        </w:rPr>
        <w:t xml:space="preserve"> </w:t>
      </w:r>
      <w:proofErr w:type="spellStart"/>
      <w:r w:rsidRPr="00F66B6B">
        <w:rPr>
          <w:rFonts w:ascii="Times New Roman" w:hAnsi="Times New Roman"/>
          <w:szCs w:val="24"/>
        </w:rPr>
        <w:t>nuosmukių</w:t>
      </w:r>
      <w:proofErr w:type="spellEnd"/>
      <w:r w:rsidRPr="00F66B6B">
        <w:rPr>
          <w:rFonts w:ascii="Times New Roman" w:hAnsi="Times New Roman"/>
          <w:szCs w:val="24"/>
        </w:rPr>
        <w:t xml:space="preserve"> </w:t>
      </w:r>
      <w:proofErr w:type="spellStart"/>
      <w:r w:rsidRPr="00F66B6B">
        <w:rPr>
          <w:rFonts w:ascii="Times New Roman" w:hAnsi="Times New Roman"/>
          <w:szCs w:val="24"/>
        </w:rPr>
        <w:t>Lietuvos</w:t>
      </w:r>
      <w:proofErr w:type="spellEnd"/>
      <w:r w:rsidRPr="00F66B6B">
        <w:rPr>
          <w:rFonts w:ascii="Times New Roman" w:hAnsi="Times New Roman"/>
          <w:szCs w:val="24"/>
        </w:rPr>
        <w:t xml:space="preserve"> </w:t>
      </w:r>
      <w:proofErr w:type="spellStart"/>
      <w:r w:rsidRPr="00F66B6B">
        <w:rPr>
          <w:rFonts w:ascii="Times New Roman" w:hAnsi="Times New Roman"/>
          <w:szCs w:val="24"/>
        </w:rPr>
        <w:t>žemės</w:t>
      </w:r>
      <w:proofErr w:type="spellEnd"/>
      <w:r w:rsidRPr="00F66B6B">
        <w:rPr>
          <w:rFonts w:ascii="Times New Roman" w:hAnsi="Times New Roman"/>
          <w:szCs w:val="24"/>
        </w:rPr>
        <w:t xml:space="preserve"> </w:t>
      </w:r>
      <w:proofErr w:type="spellStart"/>
      <w:r w:rsidRPr="00F66B6B">
        <w:rPr>
          <w:rFonts w:ascii="Times New Roman" w:hAnsi="Times New Roman"/>
          <w:szCs w:val="24"/>
        </w:rPr>
        <w:t>ūkio</w:t>
      </w:r>
      <w:proofErr w:type="spellEnd"/>
      <w:r w:rsidRPr="00F66B6B">
        <w:rPr>
          <w:rFonts w:ascii="Times New Roman" w:hAnsi="Times New Roman"/>
          <w:szCs w:val="24"/>
        </w:rPr>
        <w:t xml:space="preserve"> </w:t>
      </w:r>
      <w:proofErr w:type="spellStart"/>
      <w:r w:rsidRPr="00F66B6B">
        <w:rPr>
          <w:rFonts w:ascii="Times New Roman" w:hAnsi="Times New Roman"/>
          <w:szCs w:val="24"/>
        </w:rPr>
        <w:t>sektoriuje</w:t>
      </w:r>
      <w:proofErr w:type="spellEnd"/>
      <w:r w:rsidRPr="00F66B6B">
        <w:rPr>
          <w:rFonts w:ascii="Times New Roman" w:hAnsi="Times New Roman"/>
          <w:szCs w:val="24"/>
        </w:rPr>
        <w:t xml:space="preserve"> </w:t>
      </w:r>
      <w:proofErr w:type="spellStart"/>
      <w:r w:rsidRPr="00F66B6B">
        <w:rPr>
          <w:rFonts w:ascii="Times New Roman" w:hAnsi="Times New Roman"/>
          <w:szCs w:val="24"/>
        </w:rPr>
        <w:t>bendrai</w:t>
      </w:r>
      <w:proofErr w:type="spellEnd"/>
      <w:r w:rsidRPr="00F66B6B">
        <w:rPr>
          <w:rFonts w:ascii="Times New Roman" w:hAnsi="Times New Roman"/>
          <w:szCs w:val="24"/>
        </w:rPr>
        <w:t xml:space="preserve"> </w:t>
      </w:r>
      <w:proofErr w:type="spellStart"/>
      <w:r w:rsidRPr="00F66B6B">
        <w:rPr>
          <w:rFonts w:ascii="Times New Roman" w:hAnsi="Times New Roman"/>
          <w:szCs w:val="24"/>
        </w:rPr>
        <w:t>ir</w:t>
      </w:r>
      <w:proofErr w:type="spellEnd"/>
      <w:r w:rsidRPr="00F66B6B">
        <w:rPr>
          <w:rFonts w:ascii="Times New Roman" w:hAnsi="Times New Roman"/>
          <w:szCs w:val="24"/>
        </w:rPr>
        <w:t xml:space="preserve"> </w:t>
      </w:r>
      <w:proofErr w:type="spellStart"/>
      <w:r w:rsidRPr="00F66B6B">
        <w:rPr>
          <w:rFonts w:ascii="Times New Roman" w:hAnsi="Times New Roman"/>
          <w:szCs w:val="24"/>
        </w:rPr>
        <w:t>atskirai</w:t>
      </w:r>
      <w:proofErr w:type="spellEnd"/>
      <w:r w:rsidRPr="00F66B6B">
        <w:rPr>
          <w:rFonts w:ascii="Times New Roman" w:hAnsi="Times New Roman"/>
          <w:szCs w:val="24"/>
        </w:rPr>
        <w:t xml:space="preserve"> </w:t>
      </w:r>
      <w:proofErr w:type="spellStart"/>
      <w:r w:rsidRPr="00F66B6B">
        <w:rPr>
          <w:rFonts w:ascii="Times New Roman" w:hAnsi="Times New Roman"/>
          <w:szCs w:val="24"/>
        </w:rPr>
        <w:t>kiekvienoje</w:t>
      </w:r>
      <w:proofErr w:type="spellEnd"/>
      <w:r w:rsidRPr="00F66B6B">
        <w:rPr>
          <w:rFonts w:ascii="Times New Roman" w:hAnsi="Times New Roman"/>
          <w:szCs w:val="24"/>
        </w:rPr>
        <w:t xml:space="preserve"> </w:t>
      </w:r>
      <w:proofErr w:type="spellStart"/>
      <w:r w:rsidRPr="00F66B6B">
        <w:rPr>
          <w:rFonts w:ascii="Times New Roman" w:hAnsi="Times New Roman"/>
          <w:szCs w:val="24"/>
        </w:rPr>
        <w:t>iš</w:t>
      </w:r>
      <w:proofErr w:type="spellEnd"/>
      <w:r w:rsidRPr="00F66B6B">
        <w:rPr>
          <w:rFonts w:ascii="Times New Roman" w:hAnsi="Times New Roman"/>
          <w:szCs w:val="24"/>
        </w:rPr>
        <w:t xml:space="preserve"> </w:t>
      </w:r>
      <w:proofErr w:type="spellStart"/>
      <w:r w:rsidRPr="00F66B6B">
        <w:rPr>
          <w:rFonts w:ascii="Times New Roman" w:hAnsi="Times New Roman"/>
          <w:szCs w:val="24"/>
        </w:rPr>
        <w:t>ūkininkavimo</w:t>
      </w:r>
      <w:proofErr w:type="spellEnd"/>
      <w:r w:rsidRPr="00F66B6B">
        <w:rPr>
          <w:rFonts w:ascii="Times New Roman" w:hAnsi="Times New Roman"/>
          <w:szCs w:val="24"/>
        </w:rPr>
        <w:t xml:space="preserve"> </w:t>
      </w:r>
      <w:proofErr w:type="spellStart"/>
      <w:r w:rsidRPr="00F66B6B">
        <w:rPr>
          <w:rFonts w:ascii="Times New Roman" w:hAnsi="Times New Roman"/>
          <w:szCs w:val="24"/>
        </w:rPr>
        <w:t>krypčių</w:t>
      </w:r>
      <w:proofErr w:type="spellEnd"/>
      <w:r w:rsidRPr="00F66B6B">
        <w:rPr>
          <w:rFonts w:ascii="Times New Roman" w:hAnsi="Times New Roman"/>
          <w:szCs w:val="24"/>
        </w:rPr>
        <w:t>.</w:t>
      </w:r>
      <w:r w:rsidRPr="00851BEA">
        <w:rPr>
          <w:rFonts w:ascii="Times New Roman" w:hAnsi="Times New Roman"/>
          <w:szCs w:val="24"/>
          <w:highlight w:val="green"/>
          <w:lang w:val="lt-LT"/>
        </w:rPr>
        <w:t xml:space="preserve"> </w:t>
      </w:r>
    </w:p>
    <w:p w14:paraId="4D44A78B" w14:textId="77777777" w:rsidR="00845B4D" w:rsidRPr="00B82357" w:rsidRDefault="00845B4D" w:rsidP="00845B4D">
      <w:pPr>
        <w:spacing w:line="360" w:lineRule="auto"/>
        <w:ind w:firstLine="709"/>
        <w:jc w:val="both"/>
        <w:rPr>
          <w:rFonts w:ascii="Times New Roman" w:hAnsi="Times New Roman"/>
          <w:lang w:val="lt-LT"/>
        </w:rPr>
      </w:pPr>
      <w:r w:rsidRPr="004E3431">
        <w:rPr>
          <w:rFonts w:ascii="Times New Roman" w:hAnsi="Times New Roman"/>
          <w:lang w:val="lt-LT"/>
        </w:rPr>
        <w:t xml:space="preserve">Vienas iš Ministerijos tikslų </w:t>
      </w:r>
      <w:r>
        <w:rPr>
          <w:rFonts w:ascii="Times New Roman" w:hAnsi="Times New Roman"/>
          <w:lang w:val="lt-LT"/>
        </w:rPr>
        <w:t>–</w:t>
      </w:r>
      <w:r w:rsidRPr="004E3431">
        <w:rPr>
          <w:rFonts w:ascii="Times New Roman" w:hAnsi="Times New Roman"/>
          <w:lang w:val="lt-LT"/>
        </w:rPr>
        <w:t xml:space="preserve"> formuoti valstybės politiką kaimo plėtros, žemės ir maisto ūkio srityse, maisto produktų ir jų žaliavų kokybės, ekologiškų žemės ūkio ir maisto produktų gamybos, Lietuvoje gaminamų produktų konkurencingumo tarptautinėje rinkoje didinimo srityse, organizuoti, koordinuoti ir kontroliuoti jos įgyvendinimą. Pažymime, jog visos </w:t>
      </w:r>
      <w:r w:rsidRPr="004E3431">
        <w:rPr>
          <w:rFonts w:ascii="Times New Roman" w:eastAsia="Calibri" w:hAnsi="Times New Roman"/>
          <w:lang w:val="lt-LT"/>
        </w:rPr>
        <w:t>Lietuvos kaimo plėtros 2014–2020 metų programos (toliau – Programa)</w:t>
      </w:r>
      <w:r w:rsidRPr="004E3431">
        <w:rPr>
          <w:rFonts w:ascii="Times New Roman" w:hAnsi="Times New Roman"/>
          <w:lang w:val="lt-LT"/>
        </w:rPr>
        <w:t xml:space="preserve"> paramos žemės ūkiui priemonės tai pat nėra savitikslės – jos nukreiptos į konkrečių prioritetų, tikslinių sričių, kompleksinių tikslų pasiekimą. Atsižvelgiant į tai, dalis Programos paramos žemės ūkiui priemonių jau savaime yra skirtos tam tikros specializacijos ar dydžio ūkiams. Iš kitos pusės dėl įvairių ekstremalių aplinkybių susidarymo skirtingi žemės ūkio sektoriai nukenčia nevienodai. Tačiau pažymime, jog siekdama jai iškeltų tikslų, Ministerija vadovaujasi pamatiniais viešojo administravimo principais, tarp kurių paminėtini – lygiateisiškumas, efektyvumas, skaidrumas, proporcingumas, objektyvumas ir kt.</w:t>
      </w:r>
    </w:p>
    <w:p w14:paraId="5DDC5104" w14:textId="77777777" w:rsidR="00845B4D" w:rsidRDefault="00845B4D" w:rsidP="00845B4D">
      <w:pPr>
        <w:spacing w:line="360" w:lineRule="auto"/>
        <w:ind w:firstLine="709"/>
        <w:jc w:val="both"/>
        <w:rPr>
          <w:rFonts w:ascii="Times New Roman" w:hAnsi="Times New Roman"/>
          <w:i/>
          <w:iCs/>
          <w:szCs w:val="24"/>
          <w:lang w:val="lt-LT"/>
        </w:rPr>
      </w:pPr>
      <w:r>
        <w:rPr>
          <w:rFonts w:ascii="Times New Roman" w:hAnsi="Times New Roman"/>
          <w:i/>
          <w:iCs/>
          <w:szCs w:val="24"/>
          <w:lang w:val="lt-LT"/>
        </w:rPr>
        <w:t xml:space="preserve">2. </w:t>
      </w:r>
      <w:r w:rsidRPr="005C5E50">
        <w:rPr>
          <w:rFonts w:ascii="Times New Roman" w:hAnsi="Times New Roman"/>
          <w:i/>
          <w:iCs/>
          <w:szCs w:val="24"/>
          <w:lang w:val="lt-LT"/>
        </w:rPr>
        <w:t>Dėl mokesčių ūkininkams</w:t>
      </w:r>
    </w:p>
    <w:p w14:paraId="681CF844" w14:textId="77777777" w:rsidR="00845B4D" w:rsidRDefault="00845B4D" w:rsidP="00845B4D">
      <w:pPr>
        <w:spacing w:line="360" w:lineRule="auto"/>
        <w:ind w:firstLine="851"/>
        <w:jc w:val="both"/>
        <w:rPr>
          <w:rFonts w:ascii="Times New Roman" w:hAnsi="Times New Roman"/>
          <w:szCs w:val="24"/>
          <w:lang w:val="lt-LT"/>
        </w:rPr>
      </w:pPr>
      <w:r>
        <w:rPr>
          <w:rFonts w:ascii="Times New Roman" w:hAnsi="Times New Roman"/>
          <w:szCs w:val="24"/>
          <w:lang w:val="lt-LT"/>
        </w:rPr>
        <w:t xml:space="preserve">2.1–2.7.  Atkreiptinas dėmesys, kad </w:t>
      </w:r>
      <w:r w:rsidRPr="00133F9B">
        <w:rPr>
          <w:rFonts w:ascii="Times New Roman" w:hAnsi="Times New Roman"/>
          <w:lang w:val="lt-LT"/>
        </w:rPr>
        <w:t xml:space="preserve">Lietuvos Respublikos Vyriausybė numato detaliai įvertinti mokesčių lengvatų tikslingumą ir poveikį ir tik tada spręsti dėl mokesčių sistemos pakeitimų. </w:t>
      </w:r>
      <w:r>
        <w:rPr>
          <w:rFonts w:ascii="Times New Roman" w:hAnsi="Times New Roman"/>
          <w:szCs w:val="24"/>
          <w:lang w:val="lt-LT"/>
        </w:rPr>
        <w:lastRenderedPageBreak/>
        <w:t>M</w:t>
      </w:r>
      <w:r w:rsidRPr="00133F9B">
        <w:rPr>
          <w:rFonts w:ascii="Times New Roman" w:hAnsi="Times New Roman"/>
          <w:szCs w:val="24"/>
          <w:lang w:val="lt-LT"/>
        </w:rPr>
        <w:t xml:space="preserve">inisterija, suprasdama problemos aktualumą, aktyviai dalyvaus svarstant ūkininkų apmokestinimo klausimus </w:t>
      </w:r>
      <w:r w:rsidRPr="00133F9B">
        <w:rPr>
          <w:rFonts w:ascii="Times New Roman" w:hAnsi="Times New Roman"/>
          <w:lang w:val="lt-LT"/>
        </w:rPr>
        <w:t>Lietuvos Respublikos</w:t>
      </w:r>
      <w:r w:rsidRPr="00133F9B">
        <w:rPr>
          <w:rFonts w:ascii="Times New Roman" w:hAnsi="Times New Roman"/>
          <w:szCs w:val="24"/>
          <w:lang w:val="lt-LT"/>
        </w:rPr>
        <w:t xml:space="preserve"> Vyriausybėje ir kitose institucijose.</w:t>
      </w:r>
    </w:p>
    <w:p w14:paraId="3A6D4589" w14:textId="77777777" w:rsidR="00845B4D" w:rsidRDefault="00845B4D" w:rsidP="00845B4D">
      <w:pPr>
        <w:spacing w:line="360" w:lineRule="auto"/>
        <w:ind w:firstLine="567"/>
        <w:jc w:val="both"/>
        <w:rPr>
          <w:rFonts w:ascii="Times New Roman" w:hAnsi="Times New Roman"/>
          <w:szCs w:val="24"/>
          <w:lang w:val="lt-LT"/>
        </w:rPr>
      </w:pPr>
      <w:r w:rsidRPr="0065351B">
        <w:rPr>
          <w:rFonts w:ascii="Times New Roman" w:hAnsi="Times New Roman"/>
          <w:szCs w:val="24"/>
          <w:lang w:val="lt-LT"/>
        </w:rPr>
        <w:t>2.5. Lietuvos Respublikos socialinės apsaugos ir darbo ministerijos pateiktas atsakymas:</w:t>
      </w:r>
    </w:p>
    <w:p w14:paraId="0D1163C7" w14:textId="77777777" w:rsidR="00845B4D" w:rsidRPr="000A1910" w:rsidRDefault="00845B4D" w:rsidP="00845B4D">
      <w:pPr>
        <w:spacing w:line="360" w:lineRule="auto"/>
        <w:ind w:firstLine="567"/>
        <w:jc w:val="both"/>
        <w:rPr>
          <w:rFonts w:ascii="Times New Roman" w:hAnsi="Times New Roman"/>
          <w:szCs w:val="24"/>
          <w:lang w:val="lt-LT" w:eastAsia="lt-LT"/>
        </w:rPr>
      </w:pPr>
      <w:r>
        <w:rPr>
          <w:rFonts w:ascii="Times New Roman" w:hAnsi="Times New Roman"/>
          <w:szCs w:val="24"/>
          <w:lang w:val="lt-LT"/>
        </w:rPr>
        <w:t>„</w:t>
      </w:r>
      <w:r w:rsidRPr="000325B2">
        <w:rPr>
          <w:rFonts w:ascii="Times New Roman" w:hAnsi="Times New Roman"/>
          <w:szCs w:val="24"/>
          <w:lang w:val="lt-LT"/>
        </w:rPr>
        <w:t xml:space="preserve">Atsakydami informuojame, kad </w:t>
      </w:r>
      <w:r>
        <w:rPr>
          <w:rFonts w:ascii="Times New Roman" w:hAnsi="Times New Roman"/>
          <w:szCs w:val="24"/>
          <w:lang w:val="lt-LT"/>
        </w:rPr>
        <w:t xml:space="preserve">Lietuvos Respublikos socialinės apsaugos ir darbo ministerija nėra parengusi ir pateikusi svarstyti siūlymų keisti savarankiškai dirbančių asmenų apmokestinimą. </w:t>
      </w:r>
      <w:r w:rsidRPr="00CF0968">
        <w:rPr>
          <w:rFonts w:ascii="Times New Roman" w:hAnsi="Times New Roman"/>
          <w:szCs w:val="24"/>
          <w:lang w:val="lt-LT"/>
        </w:rPr>
        <w:t>Aštuonioliktosios Lietuvos Respublikos Vyriausyb</w:t>
      </w:r>
      <w:r w:rsidRPr="00CF0968">
        <w:rPr>
          <w:rFonts w:ascii="Times New Roman" w:hAnsi="Times New Roman" w:hint="eastAsia"/>
          <w:szCs w:val="24"/>
          <w:lang w:val="lt-LT"/>
        </w:rPr>
        <w:t>ė</w:t>
      </w:r>
      <w:r w:rsidRPr="00CF0968">
        <w:rPr>
          <w:rFonts w:ascii="Times New Roman" w:hAnsi="Times New Roman"/>
          <w:szCs w:val="24"/>
          <w:lang w:val="lt-LT"/>
        </w:rPr>
        <w:t xml:space="preserve">s </w:t>
      </w:r>
      <w:r>
        <w:rPr>
          <w:rFonts w:ascii="Times New Roman" w:hAnsi="Times New Roman"/>
          <w:szCs w:val="24"/>
          <w:lang w:val="lt-LT"/>
        </w:rPr>
        <w:t xml:space="preserve">programoje numatyta, kad ateityje, įgyvendinant </w:t>
      </w:r>
      <w:r w:rsidRPr="00135CC0">
        <w:rPr>
          <w:rFonts w:ascii="Times New Roman" w:hAnsi="Times New Roman"/>
          <w:szCs w:val="24"/>
          <w:lang w:val="lt-LT" w:eastAsia="lt-LT"/>
        </w:rPr>
        <w:t>pokyčius</w:t>
      </w:r>
      <w:r w:rsidRPr="00595EAB">
        <w:rPr>
          <w:rFonts w:ascii="Times New Roman" w:hAnsi="Times New Roman"/>
          <w:szCs w:val="24"/>
          <w:lang w:val="lt-LT"/>
        </w:rPr>
        <w:t xml:space="preserve"> </w:t>
      </w:r>
      <w:r w:rsidRPr="00135CC0">
        <w:rPr>
          <w:rFonts w:ascii="Times New Roman" w:hAnsi="Times New Roman"/>
          <w:szCs w:val="24"/>
          <w:lang w:val="lt-LT"/>
        </w:rPr>
        <w:t>socialinio draudimo sistemo</w:t>
      </w:r>
      <w:r>
        <w:rPr>
          <w:rFonts w:ascii="Times New Roman" w:hAnsi="Times New Roman"/>
          <w:szCs w:val="24"/>
          <w:lang w:val="lt-LT"/>
        </w:rPr>
        <w:t>je</w:t>
      </w:r>
      <w:r>
        <w:rPr>
          <w:rFonts w:ascii="Times New Roman" w:hAnsi="Times New Roman"/>
          <w:szCs w:val="24"/>
          <w:lang w:val="lt-LT" w:eastAsia="lt-LT"/>
        </w:rPr>
        <w:t>, visų pirma bus siekiama užtikrinti</w:t>
      </w:r>
      <w:r w:rsidRPr="00135CC0">
        <w:rPr>
          <w:rFonts w:ascii="Times New Roman" w:hAnsi="Times New Roman"/>
          <w:szCs w:val="24"/>
          <w:lang w:val="lt-LT" w:eastAsia="lt-LT"/>
        </w:rPr>
        <w:t xml:space="preserve"> socialinio draudimo sistemos tvarum</w:t>
      </w:r>
      <w:r>
        <w:rPr>
          <w:rFonts w:ascii="Times New Roman" w:hAnsi="Times New Roman"/>
          <w:szCs w:val="24"/>
          <w:lang w:val="lt-LT" w:eastAsia="lt-LT"/>
        </w:rPr>
        <w:t xml:space="preserve">ą, o sprendžiant klausimus dėl socialinio draudimo sistemos apimties ir taikymo, bus skatinamas </w:t>
      </w:r>
      <w:r w:rsidRPr="00135CC0">
        <w:rPr>
          <w:rFonts w:ascii="Times New Roman" w:hAnsi="Times New Roman"/>
          <w:szCs w:val="24"/>
          <w:lang w:val="lt-LT"/>
        </w:rPr>
        <w:t>socialin</w:t>
      </w:r>
      <w:r>
        <w:rPr>
          <w:rFonts w:ascii="Times New Roman" w:hAnsi="Times New Roman"/>
          <w:szCs w:val="24"/>
          <w:lang w:val="lt-LT"/>
        </w:rPr>
        <w:t>is</w:t>
      </w:r>
      <w:r w:rsidRPr="00135CC0">
        <w:rPr>
          <w:rFonts w:ascii="Times New Roman" w:hAnsi="Times New Roman"/>
          <w:szCs w:val="24"/>
          <w:lang w:val="lt-LT"/>
        </w:rPr>
        <w:t xml:space="preserve"> dialog</w:t>
      </w:r>
      <w:r>
        <w:rPr>
          <w:rFonts w:ascii="Times New Roman" w:hAnsi="Times New Roman"/>
          <w:szCs w:val="24"/>
          <w:lang w:val="lt-LT"/>
        </w:rPr>
        <w:t>as</w:t>
      </w:r>
      <w:r w:rsidRPr="00135CC0">
        <w:rPr>
          <w:rFonts w:ascii="Times New Roman" w:hAnsi="Times New Roman"/>
          <w:szCs w:val="24"/>
          <w:lang w:val="lt-LT"/>
        </w:rPr>
        <w:t xml:space="preserve"> ir socialinių partnerių susitarim</w:t>
      </w:r>
      <w:r>
        <w:rPr>
          <w:rFonts w:ascii="Times New Roman" w:hAnsi="Times New Roman"/>
          <w:szCs w:val="24"/>
          <w:lang w:val="lt-LT"/>
        </w:rPr>
        <w:t>as</w:t>
      </w:r>
      <w:r w:rsidRPr="00135CC0">
        <w:rPr>
          <w:rFonts w:ascii="Times New Roman" w:hAnsi="Times New Roman"/>
          <w:szCs w:val="24"/>
          <w:lang w:val="lt-LT"/>
        </w:rPr>
        <w:t>.</w:t>
      </w:r>
      <w:r>
        <w:rPr>
          <w:rFonts w:ascii="Times New Roman" w:hAnsi="Times New Roman"/>
          <w:szCs w:val="24"/>
          <w:lang w:val="lt-LT"/>
        </w:rPr>
        <w:t xml:space="preserve"> Bus vengiama</w:t>
      </w:r>
      <w:r w:rsidRPr="002F382E">
        <w:rPr>
          <w:rFonts w:ascii="Times New Roman" w:hAnsi="Times New Roman"/>
          <w:szCs w:val="24"/>
          <w:lang w:val="lt-LT"/>
        </w:rPr>
        <w:t xml:space="preserve"> neišdiskutuot</w:t>
      </w:r>
      <w:r w:rsidRPr="002F382E">
        <w:rPr>
          <w:rFonts w:ascii="Times New Roman" w:hAnsi="Times New Roman" w:hint="eastAsia"/>
          <w:szCs w:val="24"/>
          <w:lang w:val="lt-LT"/>
        </w:rPr>
        <w:t>ų</w:t>
      </w:r>
      <w:r w:rsidRPr="002F382E">
        <w:rPr>
          <w:rFonts w:ascii="Times New Roman" w:hAnsi="Times New Roman"/>
          <w:szCs w:val="24"/>
          <w:lang w:val="lt-LT"/>
        </w:rPr>
        <w:t xml:space="preserve"> mokes</w:t>
      </w:r>
      <w:r w:rsidRPr="002F382E">
        <w:rPr>
          <w:rFonts w:ascii="Times New Roman" w:hAnsi="Times New Roman" w:hint="eastAsia"/>
          <w:szCs w:val="24"/>
          <w:lang w:val="lt-LT"/>
        </w:rPr>
        <w:t>č</w:t>
      </w:r>
      <w:r w:rsidRPr="002F382E">
        <w:rPr>
          <w:rFonts w:ascii="Times New Roman" w:hAnsi="Times New Roman"/>
          <w:szCs w:val="24"/>
          <w:lang w:val="lt-LT"/>
        </w:rPr>
        <w:t>i</w:t>
      </w:r>
      <w:r w:rsidRPr="002F382E">
        <w:rPr>
          <w:rFonts w:ascii="Times New Roman" w:hAnsi="Times New Roman" w:hint="eastAsia"/>
          <w:szCs w:val="24"/>
          <w:lang w:val="lt-LT"/>
        </w:rPr>
        <w:t>ų</w:t>
      </w:r>
      <w:r w:rsidRPr="002F382E">
        <w:rPr>
          <w:rFonts w:ascii="Times New Roman" w:hAnsi="Times New Roman"/>
          <w:szCs w:val="24"/>
          <w:lang w:val="lt-LT"/>
        </w:rPr>
        <w:t xml:space="preserve"> sistemos pakeitim</w:t>
      </w:r>
      <w:r w:rsidRPr="002F382E">
        <w:rPr>
          <w:rFonts w:ascii="Times New Roman" w:hAnsi="Times New Roman" w:hint="eastAsia"/>
          <w:szCs w:val="24"/>
          <w:lang w:val="lt-LT"/>
        </w:rPr>
        <w:t>ų</w:t>
      </w:r>
      <w:r w:rsidRPr="002F382E">
        <w:rPr>
          <w:rFonts w:ascii="Times New Roman" w:hAnsi="Times New Roman"/>
          <w:szCs w:val="24"/>
          <w:lang w:val="lt-LT"/>
        </w:rPr>
        <w:t xml:space="preserve">, </w:t>
      </w:r>
      <w:r>
        <w:rPr>
          <w:rFonts w:ascii="Times New Roman" w:hAnsi="Times New Roman"/>
          <w:szCs w:val="24"/>
          <w:lang w:val="lt-LT"/>
        </w:rPr>
        <w:t>o a</w:t>
      </w:r>
      <w:r>
        <w:rPr>
          <w:rFonts w:ascii="Times New Roman" w:hAnsi="Times New Roman"/>
          <w:szCs w:val="24"/>
          <w:lang w:val="lt-LT" w:eastAsia="lt-LT"/>
        </w:rPr>
        <w:t xml:space="preserve">pmokestinimas bus keičiamas taip, kad </w:t>
      </w:r>
      <w:r w:rsidRPr="00135CC0">
        <w:rPr>
          <w:rFonts w:ascii="Times New Roman" w:hAnsi="Times New Roman"/>
          <w:szCs w:val="24"/>
          <w:lang w:val="lt-LT" w:eastAsia="lt-LT"/>
        </w:rPr>
        <w:t xml:space="preserve">už tas pačias veiklas </w:t>
      </w:r>
      <w:r>
        <w:rPr>
          <w:rFonts w:ascii="Times New Roman" w:hAnsi="Times New Roman"/>
          <w:szCs w:val="24"/>
          <w:lang w:val="lt-LT" w:eastAsia="lt-LT"/>
        </w:rPr>
        <w:t xml:space="preserve">nebus taikomas </w:t>
      </w:r>
      <w:r w:rsidRPr="00135CC0">
        <w:rPr>
          <w:rFonts w:ascii="Times New Roman" w:hAnsi="Times New Roman"/>
          <w:szCs w:val="24"/>
          <w:lang w:val="lt-LT" w:eastAsia="lt-LT"/>
        </w:rPr>
        <w:t>skirting</w:t>
      </w:r>
      <w:r>
        <w:rPr>
          <w:rFonts w:ascii="Times New Roman" w:hAnsi="Times New Roman"/>
          <w:szCs w:val="24"/>
          <w:lang w:val="lt-LT" w:eastAsia="lt-LT"/>
        </w:rPr>
        <w:t>as</w:t>
      </w:r>
      <w:r w:rsidRPr="00135CC0">
        <w:rPr>
          <w:rFonts w:ascii="Times New Roman" w:hAnsi="Times New Roman"/>
          <w:szCs w:val="24"/>
          <w:lang w:val="lt-LT" w:eastAsia="lt-LT"/>
        </w:rPr>
        <w:t xml:space="preserve"> apmokestinim</w:t>
      </w:r>
      <w:r>
        <w:rPr>
          <w:rFonts w:ascii="Times New Roman" w:hAnsi="Times New Roman"/>
          <w:szCs w:val="24"/>
          <w:lang w:val="lt-LT" w:eastAsia="lt-LT"/>
        </w:rPr>
        <w:t>as</w:t>
      </w:r>
      <w:r w:rsidRPr="00135CC0">
        <w:rPr>
          <w:rFonts w:ascii="Times New Roman" w:hAnsi="Times New Roman"/>
          <w:szCs w:val="24"/>
          <w:lang w:val="lt-LT" w:eastAsia="lt-LT"/>
        </w:rPr>
        <w:t xml:space="preserve">, </w:t>
      </w:r>
      <w:r>
        <w:rPr>
          <w:rFonts w:ascii="Times New Roman" w:hAnsi="Times New Roman"/>
          <w:szCs w:val="24"/>
          <w:lang w:val="lt-LT" w:eastAsia="lt-LT"/>
        </w:rPr>
        <w:t xml:space="preserve">bus siekiama </w:t>
      </w:r>
      <w:r w:rsidRPr="00135CC0">
        <w:rPr>
          <w:rFonts w:ascii="Times New Roman" w:hAnsi="Times New Roman"/>
          <w:szCs w:val="24"/>
          <w:lang w:val="lt-LT" w:eastAsia="lt-LT"/>
        </w:rPr>
        <w:t>mažin</w:t>
      </w:r>
      <w:r>
        <w:rPr>
          <w:rFonts w:ascii="Times New Roman" w:hAnsi="Times New Roman"/>
          <w:szCs w:val="24"/>
          <w:lang w:val="lt-LT" w:eastAsia="lt-LT"/>
        </w:rPr>
        <w:t>ti</w:t>
      </w:r>
      <w:r w:rsidRPr="00135CC0">
        <w:rPr>
          <w:rFonts w:ascii="Times New Roman" w:hAnsi="Times New Roman"/>
          <w:szCs w:val="24"/>
          <w:lang w:val="lt-LT" w:eastAsia="lt-LT"/>
        </w:rPr>
        <w:t xml:space="preserve"> galimyb</w:t>
      </w:r>
      <w:r>
        <w:rPr>
          <w:rFonts w:ascii="Times New Roman" w:hAnsi="Times New Roman"/>
          <w:szCs w:val="24"/>
          <w:lang w:val="lt-LT" w:eastAsia="lt-LT"/>
        </w:rPr>
        <w:t>e</w:t>
      </w:r>
      <w:r w:rsidRPr="00135CC0">
        <w:rPr>
          <w:rFonts w:ascii="Times New Roman" w:hAnsi="Times New Roman"/>
          <w:szCs w:val="24"/>
          <w:lang w:val="lt-LT" w:eastAsia="lt-LT"/>
        </w:rPr>
        <w:t>s vengti mokėti socialinio draudimo įmokas</w:t>
      </w:r>
      <w:r>
        <w:rPr>
          <w:rFonts w:ascii="Times New Roman" w:hAnsi="Times New Roman"/>
          <w:szCs w:val="24"/>
          <w:lang w:val="lt-LT" w:eastAsia="lt-LT"/>
        </w:rPr>
        <w:t>, at</w:t>
      </w:r>
      <w:r w:rsidRPr="00135CC0">
        <w:rPr>
          <w:rFonts w:ascii="Times New Roman" w:hAnsi="Times New Roman"/>
          <w:szCs w:val="24"/>
          <w:lang w:val="lt-LT" w:eastAsia="lt-LT"/>
        </w:rPr>
        <w:t>sisak</w:t>
      </w:r>
      <w:r>
        <w:rPr>
          <w:rFonts w:ascii="Times New Roman" w:hAnsi="Times New Roman"/>
          <w:szCs w:val="24"/>
          <w:lang w:val="lt-LT" w:eastAsia="lt-LT"/>
        </w:rPr>
        <w:t>oma</w:t>
      </w:r>
      <w:r w:rsidRPr="00135CC0">
        <w:rPr>
          <w:rFonts w:ascii="Times New Roman" w:hAnsi="Times New Roman"/>
          <w:szCs w:val="24"/>
          <w:lang w:val="lt-LT" w:eastAsia="lt-LT"/>
        </w:rPr>
        <w:t xml:space="preserve"> socialiai nepateisinamų lengvatų</w:t>
      </w:r>
      <w:r>
        <w:rPr>
          <w:rFonts w:ascii="Times New Roman" w:hAnsi="Times New Roman"/>
          <w:szCs w:val="24"/>
          <w:lang w:val="lt-LT" w:eastAsia="lt-LT"/>
        </w:rPr>
        <w:t>“.</w:t>
      </w:r>
      <w:r w:rsidRPr="00135CC0">
        <w:rPr>
          <w:rFonts w:ascii="Times New Roman" w:hAnsi="Times New Roman"/>
          <w:szCs w:val="24"/>
          <w:lang w:val="lt-LT" w:eastAsia="lt-LT"/>
        </w:rPr>
        <w:t xml:space="preserve"> </w:t>
      </w:r>
    </w:p>
    <w:p w14:paraId="6F2D75F3" w14:textId="77777777" w:rsidR="00845B4D" w:rsidRPr="00076E2E" w:rsidRDefault="00845B4D" w:rsidP="00845B4D">
      <w:pPr>
        <w:widowControl w:val="0"/>
        <w:spacing w:line="360" w:lineRule="auto"/>
        <w:ind w:firstLine="720"/>
        <w:jc w:val="both"/>
        <w:rPr>
          <w:rFonts w:ascii="Times New Roman" w:hAnsi="Times New Roman"/>
          <w:szCs w:val="24"/>
          <w:lang w:val="lt-LT"/>
        </w:rPr>
      </w:pPr>
      <w:r w:rsidRPr="0065351B">
        <w:rPr>
          <w:rFonts w:ascii="Times New Roman" w:hAnsi="Times New Roman"/>
          <w:szCs w:val="24"/>
          <w:lang w:val="lt-LT"/>
        </w:rPr>
        <w:t xml:space="preserve">2.8. </w:t>
      </w:r>
      <w:r w:rsidRPr="00076E2E">
        <w:rPr>
          <w:rFonts w:ascii="Times New Roman" w:hAnsi="Times New Roman"/>
          <w:szCs w:val="24"/>
          <w:lang w:val="lt-LT"/>
        </w:rPr>
        <w:t xml:space="preserve">Bus pateiktas atskiras Lietuvos Respublikos aplinkos ministerijos atsakymas. </w:t>
      </w:r>
    </w:p>
    <w:p w14:paraId="3E12CF02" w14:textId="77777777" w:rsidR="00845B4D" w:rsidRDefault="00845B4D" w:rsidP="00845B4D">
      <w:pPr>
        <w:widowControl w:val="0"/>
        <w:spacing w:line="360" w:lineRule="auto"/>
        <w:ind w:firstLine="720"/>
        <w:jc w:val="both"/>
        <w:rPr>
          <w:rFonts w:ascii="Times New Roman" w:hAnsi="Times New Roman"/>
          <w:szCs w:val="24"/>
          <w:lang w:val="lt-LT"/>
        </w:rPr>
      </w:pPr>
      <w:r w:rsidRPr="0065351B">
        <w:rPr>
          <w:rFonts w:ascii="Times New Roman" w:hAnsi="Times New Roman"/>
          <w:szCs w:val="24"/>
          <w:lang w:val="lt-LT"/>
        </w:rPr>
        <w:t>2.9. Lietuvos Respublikos susisiekimo ministerijos pateiktas atsakymas:</w:t>
      </w:r>
    </w:p>
    <w:p w14:paraId="729C5092" w14:textId="77777777" w:rsidR="00845B4D" w:rsidRPr="009D5529" w:rsidRDefault="00845B4D" w:rsidP="00845B4D">
      <w:pPr>
        <w:pStyle w:val="BodyText"/>
        <w:spacing w:after="0" w:line="360" w:lineRule="auto"/>
        <w:ind w:firstLine="851"/>
        <w:jc w:val="both"/>
        <w:rPr>
          <w:rFonts w:ascii="Times New Roman" w:hAnsi="Times New Roman"/>
          <w:lang w:val="lt-LT"/>
        </w:rPr>
      </w:pPr>
      <w:r>
        <w:rPr>
          <w:rFonts w:ascii="Times New Roman" w:hAnsi="Times New Roman"/>
          <w:szCs w:val="24"/>
          <w:lang w:val="lt-LT"/>
        </w:rPr>
        <w:t>„</w:t>
      </w:r>
      <w:r w:rsidRPr="009D5529">
        <w:rPr>
          <w:rFonts w:ascii="Times New Roman" w:hAnsi="Times New Roman"/>
          <w:szCs w:val="24"/>
          <w:lang w:val="lt-LT"/>
        </w:rPr>
        <w:t xml:space="preserve">Informuojame, kad Lietuvos Respublikos Seimas, priimdamas Lietuvos Respublikos </w:t>
      </w:r>
      <w:r>
        <w:rPr>
          <w:rFonts w:ascii="Times New Roman" w:hAnsi="Times New Roman"/>
          <w:szCs w:val="24"/>
          <w:lang w:val="lt-LT"/>
        </w:rPr>
        <w:t>k</w:t>
      </w:r>
      <w:r w:rsidRPr="009D5529">
        <w:rPr>
          <w:rFonts w:ascii="Times New Roman" w:hAnsi="Times New Roman"/>
          <w:szCs w:val="24"/>
          <w:lang w:val="lt-LT"/>
        </w:rPr>
        <w:t>elių priežiūros ir plėtros programos finansavimo įstatymo pataisas, atsižvelgė į visų suinteresuotų pusių nuomonę. Atkreipiame dėmesį, kad pagal minėtas pataisas žemės ūkio veiklos subjektai turės mokėti mažiausius kelių rinkliavos ribinius tarifus. Žemės ūkio veiklos subjektams priskiriami subjektai, kurie verčiasi žemdirbyste; jų metinės pajamos iš žemės ūkio veiklos sudaro daugiau kaip 50 procentų visų gautų pajamų; kai gabena jiems priklausančius krovinius savo transporto priemonėmis ir turi važtaraštį, patvirtinantį, kad krovinio siuntėjas, gavėjas ir vežėjas sutampa</w:t>
      </w:r>
      <w:r>
        <w:rPr>
          <w:rFonts w:ascii="Times New Roman" w:hAnsi="Times New Roman"/>
          <w:szCs w:val="24"/>
          <w:lang w:val="lt-LT"/>
        </w:rPr>
        <w:t>“</w:t>
      </w:r>
      <w:r w:rsidRPr="009D5529">
        <w:rPr>
          <w:rFonts w:ascii="Times New Roman" w:hAnsi="Times New Roman"/>
          <w:lang w:val="lt-LT"/>
        </w:rPr>
        <w:t>.</w:t>
      </w:r>
    </w:p>
    <w:p w14:paraId="71CBF0DD" w14:textId="77777777" w:rsidR="00845B4D" w:rsidRPr="00ED255E" w:rsidRDefault="00845B4D" w:rsidP="00845B4D">
      <w:pPr>
        <w:widowControl w:val="0"/>
        <w:spacing w:line="360" w:lineRule="auto"/>
        <w:ind w:firstLine="720"/>
        <w:jc w:val="both"/>
        <w:rPr>
          <w:rFonts w:ascii="Times New Roman" w:hAnsi="Times New Roman"/>
          <w:i/>
          <w:iCs/>
          <w:szCs w:val="24"/>
          <w:lang w:val="lt-LT"/>
        </w:rPr>
      </w:pPr>
      <w:r w:rsidRPr="00ED255E">
        <w:rPr>
          <w:rFonts w:ascii="Times New Roman" w:hAnsi="Times New Roman"/>
          <w:i/>
          <w:iCs/>
          <w:szCs w:val="24"/>
          <w:lang w:val="lt-LT"/>
        </w:rPr>
        <w:t>3. Dėl melioracijos</w:t>
      </w:r>
    </w:p>
    <w:p w14:paraId="61A5918E" w14:textId="77777777" w:rsidR="00E246C3" w:rsidRPr="00E246C3" w:rsidRDefault="00845B4D" w:rsidP="00E246C3">
      <w:pPr>
        <w:pStyle w:val="NoSpacing"/>
        <w:spacing w:line="360" w:lineRule="auto"/>
        <w:ind w:firstLine="709"/>
        <w:jc w:val="both"/>
        <w:rPr>
          <w:rFonts w:ascii="Times New Roman" w:hAnsi="Times New Roman" w:cs="Times New Roman"/>
          <w:sz w:val="24"/>
          <w:szCs w:val="24"/>
        </w:rPr>
      </w:pPr>
      <w:r>
        <w:rPr>
          <w:rFonts w:ascii="Times New Roman" w:hAnsi="Times New Roman"/>
          <w:szCs w:val="24"/>
        </w:rPr>
        <w:t xml:space="preserve">3.1. </w:t>
      </w:r>
      <w:r w:rsidRPr="00C87C33">
        <w:rPr>
          <w:rFonts w:ascii="Times New Roman" w:hAnsi="Times New Roman"/>
          <w:szCs w:val="24"/>
        </w:rPr>
        <w:t xml:space="preserve"> </w:t>
      </w:r>
      <w:r w:rsidR="00E246C3" w:rsidRPr="00E246C3">
        <w:rPr>
          <w:rFonts w:ascii="Times New Roman" w:hAnsi="Times New Roman" w:cs="Times New Roman"/>
          <w:sz w:val="24"/>
          <w:szCs w:val="24"/>
        </w:rPr>
        <w:t>Lietuvos Respublikos valstybės ir savivaldybių turto valdymo, naudojimo ir disponavimo juo įstatymo (toliau – STVND įstatymas) 10 straipsnio 2 dalimi  nustatyta, kad valstybės turtą patikėjimo teise valdo, naudoja ir disponuoja juo centralizuotai valdomo valstybės turto valdytojas, valstybės institucijos, Lietuvos bankas, valstybės įmonės, įstaigos ir organizacijos, taip pat savivaldybės –STVND įstatymo 11 straipsnyje nustatytais atvejais, t. y. savivaldybės valstybės turtą patikėjimo teise valdo, naudoja ir disponuoja valstybinėms (valstybės perduotoms savivaldybėms) funkcijoms įgyvendinti (11 straipsnio 2 dalies 2 punktas).</w:t>
      </w:r>
    </w:p>
    <w:p w14:paraId="27CDCF1A" w14:textId="77777777" w:rsidR="00E246C3" w:rsidRPr="00E246C3" w:rsidRDefault="00E246C3" w:rsidP="00E246C3">
      <w:pPr>
        <w:pStyle w:val="NoSpacing"/>
        <w:spacing w:line="360" w:lineRule="auto"/>
        <w:ind w:firstLine="709"/>
        <w:jc w:val="both"/>
        <w:rPr>
          <w:rFonts w:ascii="Times New Roman" w:hAnsi="Times New Roman" w:cs="Times New Roman"/>
          <w:sz w:val="24"/>
          <w:szCs w:val="24"/>
        </w:rPr>
      </w:pPr>
      <w:r w:rsidRPr="00E246C3">
        <w:rPr>
          <w:rFonts w:ascii="Times New Roman" w:hAnsi="Times New Roman" w:cs="Times New Roman"/>
          <w:sz w:val="24"/>
          <w:szCs w:val="24"/>
        </w:rPr>
        <w:t xml:space="preserve">Atkreiptinas dėmesys, kad Lietuvos Respublikos melioracijos įstatymo 7 straipsnio 3 dalimi nustatyta, jog valstybei nuosavybės teise priklausančius melioracinius statinius patikėjimo teise valdo </w:t>
      </w:r>
      <w:r w:rsidRPr="00E246C3">
        <w:rPr>
          <w:rFonts w:ascii="Times New Roman" w:hAnsi="Times New Roman" w:cs="Times New Roman"/>
          <w:sz w:val="24"/>
          <w:szCs w:val="24"/>
        </w:rPr>
        <w:lastRenderedPageBreak/>
        <w:t>ir naudoja savivaldybės, vykdydamos valstybinę (valstybės perduotos savivaldybėms) funkciją (Lietuvos Respublikos vietos savivaldos įstatymo 7 straipsnio 27 punktas).</w:t>
      </w:r>
    </w:p>
    <w:p w14:paraId="1D8EDC1C" w14:textId="77777777" w:rsidR="00E246C3" w:rsidRPr="00E246C3" w:rsidRDefault="00E246C3" w:rsidP="00E246C3">
      <w:pPr>
        <w:widowControl w:val="0"/>
        <w:spacing w:line="360" w:lineRule="auto"/>
        <w:ind w:firstLine="720"/>
        <w:jc w:val="both"/>
        <w:rPr>
          <w:rFonts w:ascii="Times New Roman" w:hAnsi="Times New Roman"/>
          <w:szCs w:val="24"/>
          <w:lang w:val="lt-LT"/>
        </w:rPr>
      </w:pPr>
      <w:r w:rsidRPr="00E246C3">
        <w:rPr>
          <w:rFonts w:ascii="Times New Roman" w:hAnsi="Times New Roman"/>
          <w:szCs w:val="24"/>
          <w:lang w:val="lt-LT"/>
        </w:rPr>
        <w:t xml:space="preserve">Vadovaujantis Lietuvos Respublikos melioracijos įstatymo 7 straipsnio 1 dalimi ir siekiant užtikrinti žemės savininkų ir kitų naudotojų žemėje esančių melioracijos įrenginių ir statinių funkcionavimą, Lietuvos Respublikos žemės ūkio ministro 2018 m. kovo 26 d. įsakymu Nr. 3D-183 yra patvirtinta 2018–2020 m. Melioracijos programa, kurioje pateikta savivaldybių informacija apie planuojamą lėšų poreikį valstybinei (valstybės perduotai savivaldybėms) melioracijos funkcijai vykdyti ir kapitalo investicijoms melioracijai. Savivaldybė, vadovaudamasi Lietuvos Respublikos žemės ūkio ministro 2013 m. kovo 21 d. įsakymu Nr. 3D-211 ,,Dėl Valstybei nuosavybės teise priklausančių melioracijos statinių ir melioracijos sistemų naudojimo, būklės vertinimo ir melioracijos darbų finansavimo taisyklių patvirtinimo“, nustatyta tvarka teikia Ministerijai lėšų melioracijai iš valstybės biudžeto poreikį. Pagal savivaldybių pateiktus duomenis valstybei nuosavybės teise priklausančių žemės savininkų ir kitų naudotojų žemėje esančių melioracijos statinių </w:t>
      </w:r>
      <w:r w:rsidRPr="00E246C3">
        <w:rPr>
          <w:rFonts w:ascii="Times New Roman" w:hAnsi="Times New Roman"/>
          <w:i/>
          <w:iCs/>
          <w:szCs w:val="24"/>
          <w:lang w:val="lt-LT"/>
        </w:rPr>
        <w:t>rekonstravimo darbams atlikti</w:t>
      </w:r>
      <w:r w:rsidRPr="00E246C3">
        <w:rPr>
          <w:rFonts w:ascii="Times New Roman" w:hAnsi="Times New Roman"/>
          <w:szCs w:val="24"/>
          <w:lang w:val="lt-LT"/>
        </w:rPr>
        <w:t xml:space="preserve"> (investicijų projektams įgyvendinti) </w:t>
      </w:r>
      <w:r w:rsidRPr="00E246C3">
        <w:rPr>
          <w:rFonts w:ascii="Times New Roman" w:hAnsi="Times New Roman"/>
          <w:i/>
          <w:iCs/>
          <w:szCs w:val="24"/>
          <w:lang w:val="lt-LT"/>
        </w:rPr>
        <w:t>kasmet iš viso reiktų apie 36,06 mln. Eur.</w:t>
      </w:r>
      <w:r w:rsidRPr="00E246C3">
        <w:rPr>
          <w:rFonts w:ascii="Times New Roman" w:hAnsi="Times New Roman"/>
          <w:szCs w:val="24"/>
          <w:lang w:val="lt-LT"/>
        </w:rPr>
        <w:t xml:space="preserve"> Valstybinei (valstybės perduotai savivaldybėms) funkcijai atlikti – valstybei nuosavybės teise priklausančių melioracijos ir hidrotechnikos statinių valdymui ir naudojimui patikėjimo teise lėšų poreikis yra apskaičiuojamas vadovaujantis Melioracijos ir hidrotechnikos statinių eksploatavimo valstybinei (valstybės perduotai savivaldybėms) funkcijai atlikti skirtų lėšų apskaičiavimo metodika, patvirtinta Lietuvos Respublikos žemės ūkio ministro 2006 m. birželio 12 d. įsakymu Nr. 3D-240 „Dėl valstybinėms (perduotoms savivaldybėms) žemės ūkio funkcijoms atlikti skirtų lėšų apskaičiavimo metodikų patvirtinimo“. Pažymėtina, kad savivaldybės atlieka melioracijos priežiūros darbus, t. y. šalina avarinius gedimus, pumpuoja vandens perteklių sausinimo siurblinėse ir polderiuose, šienauja griovių, pylimų ir užtvankų šlaitus, kerta krūmus, atlieka smulkų griovių remontą (valo susikaupusias sąnašas),  kitus priežiūros ir remonto darbus. Likviduojant šiuos gedimus, siekiama užkirsti kelią žalos atsiradimui kitų asmenų ar valstybės turtui, gamtinei aplinkai. Pagal savivaldybių pateiktus duomenis </w:t>
      </w:r>
      <w:r w:rsidRPr="00E246C3">
        <w:rPr>
          <w:rFonts w:ascii="Times New Roman" w:hAnsi="Times New Roman"/>
          <w:i/>
          <w:iCs/>
          <w:color w:val="000000"/>
          <w:szCs w:val="24"/>
          <w:lang w:val="lt-LT" w:eastAsia="lt-LT"/>
        </w:rPr>
        <w:t>Valstybinei (valstybės perduotai savivaldybėms) funkcijai (išlaidoms)</w:t>
      </w:r>
      <w:r w:rsidRPr="00E246C3">
        <w:rPr>
          <w:rFonts w:ascii="Times New Roman" w:hAnsi="Times New Roman"/>
          <w:color w:val="000000"/>
          <w:szCs w:val="24"/>
          <w:lang w:val="lt-LT" w:eastAsia="lt-LT"/>
        </w:rPr>
        <w:t xml:space="preserve"> – valstybei nuosavybės teise priklausančių melioracijos ir hidrotechnikos statinių valdymas ir naudojimas patikėjimo teise, </w:t>
      </w:r>
      <w:r w:rsidRPr="00E246C3">
        <w:rPr>
          <w:rFonts w:ascii="Times New Roman" w:hAnsi="Times New Roman"/>
          <w:szCs w:val="24"/>
          <w:lang w:val="lt-LT"/>
        </w:rPr>
        <w:t xml:space="preserve"> </w:t>
      </w:r>
      <w:r w:rsidRPr="00E246C3">
        <w:rPr>
          <w:rFonts w:ascii="Times New Roman" w:hAnsi="Times New Roman"/>
          <w:i/>
          <w:iCs/>
          <w:szCs w:val="24"/>
          <w:lang w:val="lt-LT"/>
        </w:rPr>
        <w:t>iš viso kasmet reiktų apie 29,1 mln. Eur.</w:t>
      </w:r>
    </w:p>
    <w:p w14:paraId="0C9ED27A" w14:textId="77777777" w:rsidR="00E246C3" w:rsidRPr="00E246C3" w:rsidRDefault="00E246C3" w:rsidP="00E246C3">
      <w:pPr>
        <w:spacing w:line="360" w:lineRule="auto"/>
        <w:ind w:firstLine="720"/>
        <w:jc w:val="both"/>
        <w:rPr>
          <w:rFonts w:ascii="Times New Roman" w:hAnsi="Times New Roman"/>
          <w:szCs w:val="24"/>
          <w:lang w:val="lt-LT"/>
        </w:rPr>
      </w:pPr>
      <w:r w:rsidRPr="00E246C3">
        <w:rPr>
          <w:rFonts w:ascii="Times New Roman" w:hAnsi="Times New Roman"/>
          <w:szCs w:val="24"/>
          <w:lang w:val="lt-LT"/>
        </w:rPr>
        <w:t xml:space="preserve">Atkreipiame Jūsų dėmesį, kad Ministerija kasmet teikia Lietuvos Respublikos finansų ministerijai informaciją apie valstybės lėšų poreikį pagal savivaldybių pateiktus poreikius, tačiau nei vienais metais Lietuvos Respublikos finansų ministerija nėra skyrusi visos prašomos lėšų sumos. </w:t>
      </w:r>
    </w:p>
    <w:p w14:paraId="43FD3D8E" w14:textId="77777777" w:rsidR="00E246C3" w:rsidRPr="00317EB6" w:rsidRDefault="00E246C3" w:rsidP="00E246C3">
      <w:pPr>
        <w:pStyle w:val="NoSpacing"/>
        <w:spacing w:line="360" w:lineRule="auto"/>
        <w:ind w:firstLine="709"/>
        <w:jc w:val="both"/>
        <w:rPr>
          <w:rStyle w:val="Strong"/>
          <w:rFonts w:ascii="Times New Roman" w:hAnsi="Times New Roman" w:cs="Times New Roman"/>
          <w:b w:val="0"/>
          <w:bCs w:val="0"/>
          <w:spacing w:val="2"/>
          <w:sz w:val="24"/>
          <w:szCs w:val="24"/>
        </w:rPr>
      </w:pPr>
      <w:r w:rsidRPr="00E246C3">
        <w:rPr>
          <w:rFonts w:ascii="Times New Roman" w:hAnsi="Times New Roman" w:cs="Times New Roman"/>
          <w:sz w:val="24"/>
          <w:szCs w:val="24"/>
        </w:rPr>
        <w:lastRenderedPageBreak/>
        <w:t xml:space="preserve">Ministerija pažymi, kad daugelį metų iš valstybės biudžeto valstybei priklausančių melioracijos statinių rekonstravimo darbams lėšų nebuvo skiriama iš viso, tačiau </w:t>
      </w:r>
      <w:r w:rsidRPr="00317EB6">
        <w:rPr>
          <w:rFonts w:ascii="Times New Roman" w:hAnsi="Times New Roman" w:cs="Times New Roman"/>
          <w:spacing w:val="2"/>
          <w:sz w:val="24"/>
          <w:szCs w:val="24"/>
          <w:shd w:val="clear" w:color="auto" w:fill="FFFFFF"/>
        </w:rPr>
        <w:t>p</w:t>
      </w:r>
      <w:r w:rsidRPr="00317EB6">
        <w:rPr>
          <w:rStyle w:val="Strong"/>
          <w:rFonts w:ascii="Times New Roman" w:hAnsi="Times New Roman" w:cs="Times New Roman"/>
          <w:b w:val="0"/>
          <w:bCs w:val="0"/>
          <w:spacing w:val="2"/>
          <w:sz w:val="24"/>
          <w:szCs w:val="24"/>
        </w:rPr>
        <w:t xml:space="preserve">astaraisiais metais sausinimo sistemoms įrengti ir rekonstruoti skiriamos vis didesnės lėšos: 2019 m. tam skirta beveik 52 mln. Eur, 2020 m. apie 57 mln. Eur. </w:t>
      </w:r>
    </w:p>
    <w:p w14:paraId="652F4301" w14:textId="374792B3" w:rsidR="00E246C3" w:rsidRPr="00E246C3" w:rsidRDefault="00E246C3" w:rsidP="00E246C3">
      <w:pPr>
        <w:pStyle w:val="NoSpacing"/>
        <w:spacing w:line="360" w:lineRule="auto"/>
        <w:ind w:firstLine="709"/>
        <w:jc w:val="both"/>
        <w:rPr>
          <w:rFonts w:ascii="Times New Roman" w:hAnsi="Times New Roman" w:cs="Times New Roman"/>
          <w:sz w:val="24"/>
          <w:szCs w:val="24"/>
        </w:rPr>
      </w:pPr>
      <w:r w:rsidRPr="00E246C3">
        <w:rPr>
          <w:rFonts w:ascii="Times New Roman" w:hAnsi="Times New Roman" w:cs="Times New Roman"/>
          <w:spacing w:val="2"/>
          <w:sz w:val="24"/>
          <w:szCs w:val="24"/>
        </w:rPr>
        <w:t xml:space="preserve">Taigi, 2020 m. </w:t>
      </w:r>
      <w:r w:rsidRPr="00E246C3">
        <w:rPr>
          <w:rFonts w:ascii="Times New Roman" w:hAnsi="Times New Roman" w:cs="Times New Roman"/>
          <w:i/>
          <w:iCs/>
          <w:spacing w:val="2"/>
          <w:sz w:val="24"/>
          <w:szCs w:val="24"/>
        </w:rPr>
        <w:t>melioracijos statinių remontui</w:t>
      </w:r>
      <w:r w:rsidRPr="00E246C3">
        <w:rPr>
          <w:rFonts w:ascii="Times New Roman" w:hAnsi="Times New Roman" w:cs="Times New Roman"/>
          <w:spacing w:val="2"/>
          <w:sz w:val="24"/>
          <w:szCs w:val="24"/>
        </w:rPr>
        <w:t xml:space="preserve"> (melioracijos sistemų avariniams gedimams) ir </w:t>
      </w:r>
      <w:r w:rsidRPr="00E246C3">
        <w:rPr>
          <w:rFonts w:ascii="Times New Roman" w:hAnsi="Times New Roman" w:cs="Times New Roman"/>
          <w:i/>
          <w:iCs/>
          <w:spacing w:val="2"/>
          <w:sz w:val="24"/>
          <w:szCs w:val="24"/>
        </w:rPr>
        <w:t>priežiūrai</w:t>
      </w:r>
      <w:r w:rsidRPr="00E246C3">
        <w:rPr>
          <w:rFonts w:ascii="Times New Roman" w:hAnsi="Times New Roman" w:cs="Times New Roman"/>
          <w:spacing w:val="2"/>
          <w:sz w:val="24"/>
          <w:szCs w:val="24"/>
        </w:rPr>
        <w:t xml:space="preserve">  skirta  11,6 mln. Eur, papildomai 7,5 mln. Eur skirta iš valstybės biudžeto lėšų siekiant skatinti ekonomiką ir mažinti koronaviruso (COVID-19) plitimo sukeltas pasekmes žemės ūkiui, </w:t>
      </w:r>
      <w:r w:rsidR="00E67E34">
        <w:rPr>
          <w:rFonts w:ascii="Times New Roman" w:hAnsi="Times New Roman" w:cs="Times New Roman"/>
          <w:spacing w:val="2"/>
          <w:sz w:val="24"/>
          <w:szCs w:val="24"/>
        </w:rPr>
        <w:t>v</w:t>
      </w:r>
      <w:r w:rsidRPr="00E246C3">
        <w:rPr>
          <w:rFonts w:ascii="Times New Roman" w:hAnsi="Times New Roman" w:cs="Times New Roman"/>
          <w:spacing w:val="2"/>
          <w:sz w:val="24"/>
          <w:szCs w:val="24"/>
        </w:rPr>
        <w:t xml:space="preserve">iso 2020 m. šiems darbams skirta apie 19 mln. Eur. </w:t>
      </w:r>
      <w:r w:rsidRPr="00E246C3">
        <w:rPr>
          <w:rFonts w:ascii="Times New Roman" w:hAnsi="Times New Roman" w:cs="Times New Roman"/>
          <w:sz w:val="24"/>
          <w:szCs w:val="24"/>
        </w:rPr>
        <w:t>Valstybei nuosavybės teise priklausančių melioracijos inžinerinių statinių rekonstravimui</w:t>
      </w:r>
      <w:r w:rsidRPr="00E246C3">
        <w:rPr>
          <w:rFonts w:ascii="Times New Roman" w:hAnsi="Times New Roman" w:cs="Times New Roman"/>
          <w:spacing w:val="2"/>
          <w:sz w:val="24"/>
          <w:szCs w:val="24"/>
        </w:rPr>
        <w:t xml:space="preserve"> iš valstybės investicijų programos lėšų skirta daugiau kaip 11 mln., iš jų 2,88 mln. Eur</w:t>
      </w:r>
      <w:r w:rsidRPr="00E246C3">
        <w:rPr>
          <w:rFonts w:ascii="Times New Roman" w:hAnsi="Times New Roman" w:cs="Times New Roman"/>
          <w:sz w:val="24"/>
          <w:szCs w:val="24"/>
        </w:rPr>
        <w:t xml:space="preserve"> paskirstyti strateginę reikšmę nacionaliniam saugumui turinčių polderių rekonstravimui Klaipėdos r., Pagėgių ir Šilutės r. savivaldybėse,</w:t>
      </w:r>
      <w:r w:rsidRPr="00E246C3">
        <w:rPr>
          <w:rFonts w:ascii="Times New Roman" w:hAnsi="Times New Roman" w:cs="Times New Roman"/>
          <w:spacing w:val="2"/>
          <w:sz w:val="24"/>
          <w:szCs w:val="24"/>
        </w:rPr>
        <w:t xml:space="preserve"> 8,2 mln. Eur skirti melioracijos inžinerinių statinių rekonstravimo darbams,</w:t>
      </w:r>
      <w:r w:rsidRPr="00E246C3">
        <w:rPr>
          <w:rFonts w:ascii="Times New Roman" w:hAnsi="Times New Roman" w:cs="Times New Roman"/>
          <w:sz w:val="24"/>
          <w:szCs w:val="24"/>
        </w:rPr>
        <w:t xml:space="preserve"> kurie buvo vykdomi žemiausioje ir problematiškiausioje Lietuvos vandens imtuvų vietoje, kuri patenka į didžiausią potvynių rizikos grėsmės žemėlapį – Nemuno mažųjų intakų pabaseinyje, kitaip dar vadinamame Nemuno žemupio deltos regione, finansuoti. Lėšos paskirstytos Šilutės, Tauragės, Jurbarko rajono ir Pagėgių savivaldybėms proporcingai pagal upių, upelių, melioracijos griovių baseinuose melioruotos žemės plotą. </w:t>
      </w:r>
      <w:r w:rsidRPr="00E246C3">
        <w:rPr>
          <w:rFonts w:ascii="Times New Roman" w:hAnsi="Times New Roman" w:cs="Times New Roman"/>
          <w:i/>
          <w:iCs/>
          <w:sz w:val="24"/>
          <w:szCs w:val="24"/>
        </w:rPr>
        <w:t>Programos metu 2020 m. iš viso rekonstruota 656 km melioracijos griovių.</w:t>
      </w:r>
    </w:p>
    <w:p w14:paraId="612A7612" w14:textId="5CC9F469" w:rsidR="00E246C3" w:rsidRPr="00E246C3" w:rsidRDefault="00E246C3" w:rsidP="00E246C3">
      <w:pPr>
        <w:spacing w:line="360" w:lineRule="auto"/>
        <w:ind w:firstLine="709"/>
        <w:jc w:val="both"/>
        <w:rPr>
          <w:rFonts w:ascii="Times New Roman" w:hAnsi="Times New Roman"/>
          <w:szCs w:val="24"/>
          <w:lang w:val="lt-LT"/>
        </w:rPr>
      </w:pPr>
      <w:bookmarkStart w:id="3" w:name="_Hlk60669515"/>
      <w:r w:rsidRPr="00E246C3">
        <w:rPr>
          <w:rFonts w:ascii="Times New Roman" w:hAnsi="Times New Roman"/>
          <w:spacing w:val="2"/>
          <w:szCs w:val="24"/>
          <w:lang w:val="lt-LT"/>
        </w:rPr>
        <w:t xml:space="preserve">Taip pat pagal Lietuvos kaimo plėtros 2014–2020 m. programos </w:t>
      </w:r>
      <w:r w:rsidRPr="00E246C3">
        <w:rPr>
          <w:rFonts w:ascii="Times New Roman" w:hAnsi="Times New Roman"/>
          <w:szCs w:val="24"/>
          <w:lang w:val="lt-LT"/>
        </w:rPr>
        <w:t>priemonę „Parama žemės ūkio vandentvarkai“</w:t>
      </w:r>
      <w:r w:rsidRPr="00E246C3">
        <w:rPr>
          <w:rFonts w:ascii="Times New Roman" w:hAnsi="Times New Roman"/>
          <w:spacing w:val="2"/>
          <w:szCs w:val="24"/>
          <w:lang w:val="lt-LT"/>
        </w:rPr>
        <w:t xml:space="preserve"> 2020 m. skirta – 14,1 mln. Eur.  </w:t>
      </w:r>
      <w:r w:rsidRPr="00E246C3">
        <w:rPr>
          <w:rFonts w:ascii="Times New Roman" w:hAnsi="Times New Roman"/>
          <w:szCs w:val="24"/>
          <w:lang w:val="lt-LT"/>
        </w:rPr>
        <w:t>2020 m. gegužės -  birželio 30 d. vykusio paraiškų rinkimo laikotarpiu buvo pateiktos 59 paraiškos, kuriose buvo prašoma 18,1 mln. Eur, t. y. daugiau, nei buvo skirta paraiškų finansavimui.</w:t>
      </w:r>
    </w:p>
    <w:p w14:paraId="35008248" w14:textId="348C5185" w:rsidR="00E246C3" w:rsidRPr="00E246C3" w:rsidRDefault="00E246C3" w:rsidP="00E246C3">
      <w:pPr>
        <w:spacing w:line="360" w:lineRule="auto"/>
        <w:ind w:firstLine="709"/>
        <w:jc w:val="both"/>
        <w:rPr>
          <w:rFonts w:ascii="Times New Roman" w:hAnsi="Times New Roman"/>
          <w:szCs w:val="24"/>
          <w:lang w:val="lt-LT"/>
        </w:rPr>
      </w:pPr>
      <w:r w:rsidRPr="00E246C3">
        <w:rPr>
          <w:rFonts w:ascii="Times New Roman" w:hAnsi="Times New Roman"/>
          <w:szCs w:val="24"/>
          <w:lang w:val="lt-LT"/>
        </w:rPr>
        <w:t xml:space="preserve">2021 m. taip pat numatomas paraiškų rinkimas, jų finansavimui planuojama skirti 20,0 mln. Eur. </w:t>
      </w:r>
      <w:bookmarkEnd w:id="3"/>
    </w:p>
    <w:p w14:paraId="6F92D3A7" w14:textId="77777777" w:rsidR="00E246C3" w:rsidRPr="00E246C3" w:rsidRDefault="00E246C3" w:rsidP="00E246C3">
      <w:pPr>
        <w:pStyle w:val="NoSpacing"/>
        <w:spacing w:line="360" w:lineRule="auto"/>
        <w:ind w:firstLine="709"/>
        <w:jc w:val="both"/>
        <w:rPr>
          <w:rFonts w:ascii="Times New Roman" w:hAnsi="Times New Roman" w:cs="Times New Roman"/>
          <w:sz w:val="24"/>
          <w:szCs w:val="24"/>
        </w:rPr>
      </w:pPr>
      <w:r w:rsidRPr="00E246C3">
        <w:rPr>
          <w:rFonts w:ascii="Times New Roman" w:hAnsi="Times New Roman" w:cs="Times New Roman"/>
          <w:sz w:val="24"/>
          <w:szCs w:val="24"/>
        </w:rPr>
        <w:t xml:space="preserve">Reikia nepamiršti, kad Lietuvą 2018 m. pabaigoje pasiekė 16,9 mln. Eur suma iš ES Solidarumo fondo. </w:t>
      </w:r>
      <w:r w:rsidRPr="00E246C3">
        <w:rPr>
          <w:rFonts w:ascii="Times New Roman" w:hAnsi="Times New Roman" w:cs="Times New Roman"/>
          <w:spacing w:val="2"/>
          <w:sz w:val="24"/>
          <w:szCs w:val="24"/>
        </w:rPr>
        <w:t xml:space="preserve"> Iš Europos Sąjungos Solidarumo fondo – 2020 m. Lietuvai skirta daugiau kaip 3 mln. Eur (2019 m. skirta 13,74 mln. Eur.), dotacija valstybei nuosavybės teise priklausančiai pažeistai melioracijos infrastruktūrai atkurti, organizuojant melioracijos sistemų ir statinių remonto ir (ar) rekonstravimo darbus bei prevencinėms priemonėms taikyti savivaldybėse, kuriose 2017 m. nuo ilgalaikių liūčių nukentėjo pasėlių plotai. </w:t>
      </w:r>
      <w:r w:rsidRPr="00E246C3">
        <w:rPr>
          <w:rFonts w:ascii="Times New Roman" w:hAnsi="Times New Roman" w:cs="Times New Roman"/>
          <w:i/>
          <w:iCs/>
          <w:sz w:val="24"/>
          <w:szCs w:val="24"/>
        </w:rPr>
        <w:t>Solidarumo fondo programa</w:t>
      </w:r>
      <w:r w:rsidRPr="00E246C3">
        <w:rPr>
          <w:rFonts w:ascii="Times New Roman" w:hAnsi="Times New Roman" w:cs="Times New Roman"/>
          <w:sz w:val="24"/>
          <w:szCs w:val="24"/>
        </w:rPr>
        <w:t xml:space="preserve"> jau baigėsi, jos metu </w:t>
      </w:r>
      <w:r w:rsidRPr="00E246C3">
        <w:rPr>
          <w:rFonts w:ascii="Times New Roman" w:hAnsi="Times New Roman" w:cs="Times New Roman"/>
          <w:i/>
          <w:iCs/>
          <w:sz w:val="24"/>
          <w:szCs w:val="24"/>
        </w:rPr>
        <w:t>suremontuota ir rekonstruota daugiau kaip 1128 km griovių</w:t>
      </w:r>
      <w:r w:rsidRPr="00E246C3">
        <w:rPr>
          <w:rFonts w:ascii="Times New Roman" w:hAnsi="Times New Roman" w:cs="Times New Roman"/>
          <w:sz w:val="24"/>
          <w:szCs w:val="24"/>
        </w:rPr>
        <w:t>, apie 85 km drenažo linijų, apie 1180 pralaidų bei 9773 kitų statinių.</w:t>
      </w:r>
    </w:p>
    <w:p w14:paraId="6ECEA327" w14:textId="77777777" w:rsidR="00E246C3" w:rsidRPr="00E246C3" w:rsidRDefault="00E246C3" w:rsidP="00E246C3">
      <w:pPr>
        <w:spacing w:line="360" w:lineRule="auto"/>
        <w:ind w:firstLine="709"/>
        <w:jc w:val="both"/>
        <w:rPr>
          <w:rFonts w:ascii="Times New Roman" w:hAnsi="Times New Roman"/>
          <w:szCs w:val="24"/>
          <w:lang w:val="lt-LT" w:eastAsia="lt-LT"/>
        </w:rPr>
      </w:pPr>
      <w:r w:rsidRPr="00E246C3">
        <w:rPr>
          <w:rFonts w:ascii="Times New Roman" w:hAnsi="Times New Roman"/>
          <w:szCs w:val="24"/>
          <w:lang w:val="lt-LT" w:eastAsia="lt-LT"/>
        </w:rPr>
        <w:lastRenderedPageBreak/>
        <w:t>Magistraliniai melioracijos grioviai yra pagrindiniai melioracijos įrenginiai ir statiniai, nuo kurių būklės priklauso visos melioracijos sistemos veikimas. Tačiau 49 proc. magistralinių griovių yra blogos būklės dėl medžiais ir krūmais užaugusios bei nešmenimis užneštos vagos, patvenkimo, išplovimo, nuslinkusių šlaitų. Magistralinius griovius reikia rekonstruoti. Valstybinio audito metu nustatyta, kad taip yra dėl netinkamos priežiūros – kasmet nušienaujama tik iki 5 proc. melioracijos griovių šlaitų.</w:t>
      </w:r>
    </w:p>
    <w:p w14:paraId="0856082E" w14:textId="77777777" w:rsidR="00E246C3" w:rsidRPr="00E246C3" w:rsidRDefault="00E246C3" w:rsidP="00E246C3">
      <w:pPr>
        <w:spacing w:line="360" w:lineRule="auto"/>
        <w:ind w:firstLine="720"/>
        <w:jc w:val="both"/>
        <w:rPr>
          <w:rFonts w:ascii="Times New Roman" w:hAnsi="Times New Roman"/>
          <w:color w:val="000000"/>
          <w:szCs w:val="24"/>
          <w:lang w:val="lt-LT"/>
        </w:rPr>
      </w:pPr>
      <w:r w:rsidRPr="00E246C3">
        <w:rPr>
          <w:rFonts w:ascii="Times New Roman" w:hAnsi="Times New Roman"/>
          <w:color w:val="000000"/>
          <w:szCs w:val="24"/>
          <w:lang w:val="lt-LT"/>
        </w:rPr>
        <w:t xml:space="preserve">Diskusijų metu ūkininkai pateikė savo pozicijas, kad tokių apleistų melioracijos statinių (griovių), esančių žemės savininko žemės sklype ir (ar) besiribojančiame su juo sklype, šlaitų šienavimas naudos bendro naudojimo melioracijos sistemų efektyviam veikimui neduos, jei šie grioviai nebus sutvarkyti – nebus iškirsti krūmai, medžiai, sutvarkytos žiotys, sutvirtinti ir sutvarkyti pažeisti griovio šlaitai ir pan. </w:t>
      </w:r>
    </w:p>
    <w:p w14:paraId="67848DAC" w14:textId="77777777" w:rsidR="00E246C3" w:rsidRPr="00E246C3" w:rsidRDefault="00E246C3" w:rsidP="00E246C3">
      <w:pPr>
        <w:spacing w:line="360" w:lineRule="auto"/>
        <w:ind w:firstLine="720"/>
        <w:jc w:val="both"/>
        <w:rPr>
          <w:rFonts w:ascii="Times New Roman" w:hAnsi="Times New Roman"/>
          <w:szCs w:val="24"/>
          <w:lang w:val="lt-LT"/>
        </w:rPr>
      </w:pPr>
      <w:r w:rsidRPr="00E246C3">
        <w:rPr>
          <w:rFonts w:ascii="Times New Roman" w:hAnsi="Times New Roman"/>
          <w:color w:val="000000"/>
          <w:szCs w:val="24"/>
          <w:lang w:val="lt-LT"/>
        </w:rPr>
        <w:t xml:space="preserve"> Pažymime, kad 2019-2020 m. iš valstybės investicijų programos ir Solidarumo fondo programos rekonstruota / remontuota per 1 784 km griovių. Kol kas, pagal šios dienos būklę, dar renkama statistika: kiek rekonstruota ir suremontuota griovių iš Kaimo plėtros programos bei laukiama bendros statistikos iš </w:t>
      </w:r>
      <w:r w:rsidRPr="00E246C3">
        <w:rPr>
          <w:rFonts w:ascii="Times New Roman" w:hAnsi="Times New Roman"/>
          <w:szCs w:val="24"/>
          <w:lang w:val="lt-LT"/>
        </w:rPr>
        <w:t xml:space="preserve">savivaldybių, kiek suremontuota griovių 2020 m. </w:t>
      </w:r>
    </w:p>
    <w:p w14:paraId="633BEBD4" w14:textId="77777777" w:rsidR="00E246C3" w:rsidRPr="00E246C3" w:rsidRDefault="00E246C3" w:rsidP="00E246C3">
      <w:pPr>
        <w:spacing w:line="360" w:lineRule="auto"/>
        <w:ind w:firstLine="709"/>
        <w:jc w:val="both"/>
        <w:rPr>
          <w:rFonts w:ascii="Times New Roman" w:hAnsi="Times New Roman"/>
          <w:szCs w:val="24"/>
          <w:lang w:val="lt-LT" w:eastAsia="lt-LT"/>
        </w:rPr>
      </w:pPr>
      <w:r w:rsidRPr="00E246C3">
        <w:rPr>
          <w:rStyle w:val="normaltextrun1"/>
          <w:rFonts w:ascii="Times New Roman" w:hAnsi="Times New Roman"/>
          <w:szCs w:val="24"/>
          <w:lang w:val="lt-LT"/>
        </w:rPr>
        <w:t xml:space="preserve">Sutvarkytus ir jau rekonstruotus griovius, vadovaujantis </w:t>
      </w:r>
      <w:r w:rsidRPr="00E246C3">
        <w:rPr>
          <w:rFonts w:ascii="Times New Roman" w:hAnsi="Times New Roman"/>
          <w:szCs w:val="24"/>
          <w:lang w:val="lt-LT" w:eastAsia="lt-LT"/>
        </w:rPr>
        <w:t xml:space="preserve">Melioruotos žemės savininkų melioracijos statinių ir melioracijos sistemų naudojimo taisyklių, patvirtintų žemės ūkio ministro 2008 m. balandžio 3 d. įsakymu Nr. 3D- 186 „Dėl Melioruotos žemės savininkų melioracijos statinių ir melioracijos sistemų naudojimo taisyklių patvirtinimo“, IV skyriaus nuostatomis, </w:t>
      </w:r>
      <w:r w:rsidRPr="00E246C3">
        <w:rPr>
          <w:rFonts w:ascii="Times New Roman" w:hAnsi="Times New Roman"/>
          <w:szCs w:val="24"/>
          <w:lang w:val="lt-LT"/>
        </w:rPr>
        <w:t>melioruotos žemės savininkas kasmet privalo atlikti grioviuose vandens augalijos šalinimą iš dugno, šienauti šlaitus ir pakrančių apsaugos juostas, kad nepriaugtų krūmų, medžių bei stambiastiebių žolių taip pat privalo atlikti ir kitus priežiūros darbus.</w:t>
      </w:r>
    </w:p>
    <w:p w14:paraId="1C56C759" w14:textId="0CD316E2" w:rsidR="00845B4D" w:rsidRPr="00E246C3" w:rsidRDefault="00845B4D" w:rsidP="00E246C3">
      <w:pPr>
        <w:pStyle w:val="NoSpacing"/>
        <w:spacing w:line="360" w:lineRule="auto"/>
        <w:ind w:firstLine="709"/>
        <w:jc w:val="both"/>
        <w:rPr>
          <w:rFonts w:ascii="Times New Roman" w:hAnsi="Times New Roman" w:cs="Times New Roman"/>
          <w:sz w:val="24"/>
          <w:szCs w:val="24"/>
        </w:rPr>
      </w:pPr>
      <w:r w:rsidRPr="00E246C3">
        <w:rPr>
          <w:rFonts w:ascii="Times New Roman" w:hAnsi="Times New Roman" w:cs="Times New Roman"/>
          <w:sz w:val="24"/>
          <w:szCs w:val="24"/>
        </w:rPr>
        <w:t xml:space="preserve">3.2.  Atsakydami į Jūsų prašymą sudaryti palankias sąlygas ūkininkams įsigyti melioracijos sistemų priežiūros ir remonto darbams atlikti reikalingą techniką su ES parama pažymime, kad vadovaujantis Melioracijos įstatymo 8 straipsnio 3 dalimi, melioracijos statinių projektavimą, statybą, techninę priežiūrą, melioracijos statinių ir jų projektų ekspertizę turi teisę atlikti tik Lietuvos Respublikos ar Europos Sąjungos valstybės narės ar kitos Europos ekonominės erdvės valstybės pilietis, kitas fizinis asmuo, kuris naudojasi Europos Sąjungos teisės aktų jam suteiktomis judėjimo </w:t>
      </w:r>
      <w:r w:rsidRPr="00E246C3">
        <w:rPr>
          <w:rFonts w:ascii="Times New Roman" w:hAnsi="Times New Roman" w:cs="Times New Roman"/>
          <w:color w:val="000000"/>
          <w:sz w:val="24"/>
          <w:szCs w:val="24"/>
        </w:rPr>
        <w:t xml:space="preserve">valstybėse narėse teisėmis, arba Lietuvos Respublikoje ar valstybėje narėje įsteigtas juridinis asmuo ar kita organizacija, taip pat jų filialai, turintys Žemės ūkio ministerijos išduotą arba pripažintą kvalifikacinį atestatą verstis konkrečia technine veikla. Kvalifikacinis atestatas verstis konkrečia technine veikla išduodamas arba pripažįstamas Reglamentuojamų profesinių kvalifikacijų </w:t>
      </w:r>
      <w:r w:rsidRPr="00E246C3">
        <w:rPr>
          <w:rFonts w:ascii="Times New Roman" w:hAnsi="Times New Roman" w:cs="Times New Roman"/>
          <w:color w:val="000000"/>
          <w:sz w:val="24"/>
          <w:szCs w:val="24"/>
        </w:rPr>
        <w:lastRenderedPageBreak/>
        <w:t>pripažinimo įstatyme nustatyta tvarka.</w:t>
      </w:r>
      <w:r w:rsidRPr="00E246C3">
        <w:rPr>
          <w:rFonts w:ascii="Times New Roman" w:hAnsi="Times New Roman" w:cs="Times New Roman"/>
          <w:sz w:val="24"/>
          <w:szCs w:val="24"/>
        </w:rPr>
        <w:t xml:space="preserve"> Pažymime, kad ūkininkai ar jų grupės, neturėdamos  nurodyto kvalifikacijos atestato, kuris išduodamas vadovaujantis Melioracijos įmonių ir specialistų atestavimo taisyklėmis, patvirtintomis Lietuvos Respublikos žemės ūkio ministro 2005 m. gegužės 5 d. įsakymu Nr. 3D-258 „Dėl Melioracijos įmonių ir specialistų atestavimo  taisyklių patvirtinimo“ (toliau – Atestavimo taisyklės),  melioracijos statinių ir melioracijos sistemų rekonstravimo ir remonto darbų atlikti negali.</w:t>
      </w:r>
    </w:p>
    <w:p w14:paraId="482A733A" w14:textId="77777777" w:rsidR="00845B4D" w:rsidRPr="00E246C3" w:rsidRDefault="00845B4D" w:rsidP="00845B4D">
      <w:pPr>
        <w:spacing w:line="360" w:lineRule="auto"/>
        <w:ind w:firstLine="720"/>
        <w:jc w:val="both"/>
        <w:rPr>
          <w:rFonts w:ascii="Times New Roman" w:hAnsi="Times New Roman"/>
          <w:szCs w:val="24"/>
          <w:lang w:val="lt-LT"/>
        </w:rPr>
      </w:pPr>
      <w:r w:rsidRPr="00E246C3">
        <w:rPr>
          <w:rFonts w:ascii="Times New Roman" w:hAnsi="Times New Roman"/>
          <w:szCs w:val="24"/>
          <w:lang w:val="lt-LT"/>
        </w:rPr>
        <w:t xml:space="preserve">Ūkininkai ir/ar jų grupės vadovaujantis Naudojimo taisyklėmis (kai žemės sklypas priklauso žemės savininkui) privalo atlikti griovių šlaitų priežiūros darbus (kasmet privalo atlikti grioviuose vandens augalijos šalinimą iš dugno, šienauti šlaitus ir pakrančių apsaugos juostas, kad nepriaugtų krūmų, medžių bei stambiastiebių žolių taip pat privalo atlikti ir kitus priežiūros darbus). </w:t>
      </w:r>
    </w:p>
    <w:p w14:paraId="1F93665E" w14:textId="77777777" w:rsidR="00845B4D" w:rsidRPr="00E246C3" w:rsidRDefault="00845B4D" w:rsidP="00845B4D">
      <w:pPr>
        <w:spacing w:line="360" w:lineRule="auto"/>
        <w:ind w:firstLine="720"/>
        <w:jc w:val="both"/>
        <w:rPr>
          <w:rFonts w:ascii="Times New Roman" w:hAnsi="Times New Roman"/>
          <w:szCs w:val="24"/>
          <w:lang w:val="lt-LT"/>
        </w:rPr>
      </w:pPr>
      <w:r w:rsidRPr="00E246C3">
        <w:rPr>
          <w:rFonts w:ascii="Times New Roman" w:hAnsi="Times New Roman"/>
          <w:szCs w:val="24"/>
          <w:lang w:val="lt-LT"/>
        </w:rPr>
        <w:t>Ministerija, planuodama tęsti Lietuvos kaimo plėtros 2014–2020 metų programos priemonės „Investicijos į materialųjį turtą“ veiklos „Parama žemės ūkio vandentvarkai“ įgyvendinimą ir pereinamuoju 2021 ir 2022 m. laikotarpiu, apsvarstys galimybę teikti paramą ir įrangos, skirtos griovių šlaitų priežiūrai, įsigijimui.</w:t>
      </w:r>
    </w:p>
    <w:p w14:paraId="74CAE602" w14:textId="77777777" w:rsidR="00845B4D" w:rsidRPr="00B22E65" w:rsidRDefault="00845B4D" w:rsidP="00845B4D">
      <w:pPr>
        <w:pStyle w:val="NormalWeb"/>
        <w:spacing w:before="0" w:beforeAutospacing="0" w:after="0" w:afterAutospacing="0" w:line="360" w:lineRule="auto"/>
        <w:ind w:firstLine="720"/>
        <w:jc w:val="both"/>
        <w:rPr>
          <w:rFonts w:ascii="Times New Roman" w:hAnsi="Times New Roman" w:cs="Times New Roman"/>
          <w:sz w:val="24"/>
          <w:szCs w:val="24"/>
        </w:rPr>
      </w:pPr>
      <w:r w:rsidRPr="009A1DDF">
        <w:rPr>
          <w:rFonts w:ascii="Times New Roman" w:hAnsi="Times New Roman"/>
          <w:sz w:val="24"/>
          <w:szCs w:val="24"/>
        </w:rPr>
        <w:t>3.3.</w:t>
      </w:r>
      <w:r w:rsidRPr="00B22E65">
        <w:rPr>
          <w:rFonts w:ascii="Times New Roman" w:hAnsi="Times New Roman"/>
          <w:szCs w:val="24"/>
        </w:rPr>
        <w:t xml:space="preserve"> </w:t>
      </w:r>
      <w:r w:rsidRPr="00B22E65">
        <w:rPr>
          <w:rFonts w:ascii="Times New Roman" w:hAnsi="Times New Roman" w:cs="Times New Roman"/>
          <w:sz w:val="24"/>
          <w:szCs w:val="24"/>
        </w:rPr>
        <w:t xml:space="preserve"> </w:t>
      </w:r>
      <w:r>
        <w:rPr>
          <w:rFonts w:ascii="Times New Roman" w:hAnsi="Times New Roman" w:cs="Times New Roman"/>
          <w:sz w:val="24"/>
          <w:szCs w:val="24"/>
        </w:rPr>
        <w:t>N</w:t>
      </w:r>
      <w:r w:rsidRPr="00B22E65">
        <w:rPr>
          <w:rFonts w:ascii="Times New Roman" w:hAnsi="Times New Roman" w:cs="Times New Roman"/>
          <w:sz w:val="24"/>
          <w:szCs w:val="24"/>
        </w:rPr>
        <w:t xml:space="preserve">emokami mokymai, seminarai ir kursai apie melioracijos statinius vyksta, tačiau ūkininkai </w:t>
      </w:r>
      <w:r>
        <w:rPr>
          <w:rFonts w:ascii="Times New Roman" w:hAnsi="Times New Roman" w:cs="Times New Roman"/>
          <w:sz w:val="24"/>
          <w:szCs w:val="24"/>
        </w:rPr>
        <w:t xml:space="preserve">ne visuomet juose </w:t>
      </w:r>
      <w:r w:rsidRPr="00B22E65">
        <w:rPr>
          <w:rFonts w:ascii="Times New Roman" w:hAnsi="Times New Roman" w:cs="Times New Roman"/>
          <w:sz w:val="24"/>
          <w:szCs w:val="24"/>
        </w:rPr>
        <w:t xml:space="preserve">dalyvauja. Siūlome </w:t>
      </w:r>
      <w:r>
        <w:rPr>
          <w:rFonts w:ascii="Times New Roman" w:hAnsi="Times New Roman" w:cs="Times New Roman"/>
          <w:sz w:val="24"/>
          <w:szCs w:val="24"/>
        </w:rPr>
        <w:t>susipažinti su</w:t>
      </w:r>
      <w:r w:rsidRPr="00B22E65">
        <w:rPr>
          <w:rFonts w:ascii="Times New Roman" w:hAnsi="Times New Roman" w:cs="Times New Roman"/>
          <w:sz w:val="24"/>
          <w:szCs w:val="24"/>
        </w:rPr>
        <w:t xml:space="preserve"> Lietuvos mokslininkų projektais</w:t>
      </w:r>
      <w:r>
        <w:rPr>
          <w:rFonts w:ascii="Times New Roman" w:hAnsi="Times New Roman" w:cs="Times New Roman"/>
          <w:sz w:val="24"/>
          <w:szCs w:val="24"/>
        </w:rPr>
        <w:t>,</w:t>
      </w:r>
      <w:r w:rsidRPr="00B22E65">
        <w:rPr>
          <w:rFonts w:ascii="Times New Roman" w:hAnsi="Times New Roman" w:cs="Times New Roman"/>
          <w:sz w:val="24"/>
          <w:szCs w:val="24"/>
        </w:rPr>
        <w:t xml:space="preserve"> kurie yra finansuojami Europos Sąjungos struktūrinių ir investicinių fondų lėšomis bei nacionaliniais skirtingų programų projektais, kurie administruojami Lietuvos mokslo tarybos (LMT), Centrinės projektų valdymo agentūros (CPVA), Europos socialinio fondo agentūros (ESFA) bei Mokslo, inovacijų ir technologijų agentūros (MITA) ir orientuotis į mokslinio potencialo raišką ir rezultatų sklaidą, sumanios specializacijos krypčių ir jų prioritetų įgyvendinimą. Rezultatų sklaida yra vieša ir visiems prieinama. Visi mokymai skelbiami </w:t>
      </w:r>
      <w:r w:rsidRPr="00B22E65">
        <w:rPr>
          <w:rFonts w:ascii="Times New Roman" w:hAnsi="Times New Roman" w:cs="Times New Roman"/>
          <w:color w:val="000000" w:themeColor="text1"/>
          <w:sz w:val="24"/>
          <w:szCs w:val="24"/>
        </w:rPr>
        <w:t xml:space="preserve">VĮ Žemės ūkio informacijos ir kaimo verslo centro informacinėje sistemoje. Prie šios prieigos galite prisijungti </w:t>
      </w:r>
      <w:hyperlink r:id="rId14" w:history="1">
        <w:r w:rsidRPr="00B22E65">
          <w:rPr>
            <w:rStyle w:val="api-login"/>
            <w:rFonts w:ascii="Times New Roman" w:hAnsi="Times New Roman" w:cs="Times New Roman"/>
            <w:color w:val="000000" w:themeColor="text1"/>
            <w:sz w:val="24"/>
            <w:szCs w:val="24"/>
          </w:rPr>
          <w:t>per el. valdžios vartus</w:t>
        </w:r>
      </w:hyperlink>
      <w:r w:rsidRPr="00B22E65">
        <w:rPr>
          <w:rStyle w:val="api-login"/>
          <w:rFonts w:ascii="Times New Roman" w:hAnsi="Times New Roman" w:cs="Times New Roman"/>
          <w:color w:val="3B3E38"/>
          <w:sz w:val="24"/>
          <w:szCs w:val="24"/>
        </w:rPr>
        <w:t xml:space="preserve">, </w:t>
      </w:r>
      <w:r w:rsidRPr="00B22E65">
        <w:rPr>
          <w:rFonts w:ascii="Times New Roman" w:hAnsi="Times New Roman" w:cs="Times New Roman"/>
          <w:color w:val="3B3E38"/>
          <w:sz w:val="24"/>
          <w:szCs w:val="24"/>
        </w:rPr>
        <w:t xml:space="preserve"> </w:t>
      </w:r>
      <w:r w:rsidRPr="00B22E65">
        <w:rPr>
          <w:rFonts w:ascii="Times New Roman" w:hAnsi="Times New Roman" w:cs="Times New Roman"/>
          <w:sz w:val="24"/>
          <w:szCs w:val="24"/>
        </w:rPr>
        <w:t xml:space="preserve">ŽMKIS skiltyje, elektroniniu adresu </w:t>
      </w:r>
      <w:r w:rsidRPr="00B22E65">
        <w:rPr>
          <w:rFonts w:ascii="Times New Roman" w:hAnsi="Times New Roman" w:cs="Times New Roman"/>
          <w:i/>
          <w:iCs/>
          <w:sz w:val="24"/>
          <w:szCs w:val="24"/>
        </w:rPr>
        <w:t>https://ise.vic.lt/ZMIKIS</w:t>
      </w:r>
      <w:r>
        <w:rPr>
          <w:rFonts w:ascii="Times New Roman" w:hAnsi="Times New Roman" w:cs="Times New Roman"/>
          <w:i/>
          <w:iCs/>
          <w:sz w:val="24"/>
          <w:szCs w:val="24"/>
        </w:rPr>
        <w:t xml:space="preserve">. </w:t>
      </w:r>
      <w:r w:rsidRPr="00B22E65">
        <w:rPr>
          <w:rFonts w:ascii="Times New Roman" w:hAnsi="Times New Roman" w:cs="Times New Roman"/>
          <w:sz w:val="24"/>
          <w:szCs w:val="24"/>
        </w:rPr>
        <w:t xml:space="preserve"> </w:t>
      </w:r>
      <w:r>
        <w:rPr>
          <w:rFonts w:ascii="Times New Roman" w:hAnsi="Times New Roman" w:cs="Times New Roman"/>
          <w:sz w:val="24"/>
          <w:szCs w:val="24"/>
        </w:rPr>
        <w:t>I</w:t>
      </w:r>
      <w:r w:rsidRPr="00B22E65">
        <w:rPr>
          <w:rFonts w:ascii="Times New Roman" w:hAnsi="Times New Roman" w:cs="Times New Roman"/>
          <w:sz w:val="24"/>
          <w:szCs w:val="24"/>
        </w:rPr>
        <w:t xml:space="preserve">nformacija </w:t>
      </w:r>
      <w:r>
        <w:rPr>
          <w:rFonts w:ascii="Times New Roman" w:hAnsi="Times New Roman" w:cs="Times New Roman"/>
          <w:sz w:val="24"/>
          <w:szCs w:val="24"/>
        </w:rPr>
        <w:t xml:space="preserve">yra </w:t>
      </w:r>
      <w:r w:rsidRPr="00B22E65">
        <w:rPr>
          <w:rFonts w:ascii="Times New Roman" w:hAnsi="Times New Roman" w:cs="Times New Roman"/>
          <w:sz w:val="24"/>
          <w:szCs w:val="24"/>
        </w:rPr>
        <w:t xml:space="preserve">atnaujinama kas mėnesį. </w:t>
      </w:r>
    </w:p>
    <w:p w14:paraId="26E6CDF8" w14:textId="77777777" w:rsidR="00845B4D" w:rsidRPr="00B22E65" w:rsidRDefault="00845B4D" w:rsidP="00845B4D">
      <w:pPr>
        <w:pStyle w:val="NormalWeb"/>
        <w:tabs>
          <w:tab w:val="left" w:pos="851"/>
          <w:tab w:val="left" w:pos="993"/>
        </w:tabs>
        <w:spacing w:before="0" w:beforeAutospacing="0" w:after="0" w:afterAutospacing="0" w:line="360" w:lineRule="auto"/>
        <w:jc w:val="both"/>
        <w:rPr>
          <w:rFonts w:ascii="Times New Roman" w:hAnsi="Times New Roman" w:cs="Times New Roman"/>
          <w:sz w:val="24"/>
          <w:szCs w:val="24"/>
        </w:rPr>
      </w:pPr>
      <w:r w:rsidRPr="00B22E65">
        <w:rPr>
          <w:rFonts w:ascii="Times New Roman" w:hAnsi="Times New Roman" w:cs="Times New Roman"/>
          <w:sz w:val="24"/>
          <w:szCs w:val="24"/>
        </w:rPr>
        <w:tab/>
        <w:t xml:space="preserve">Vytauto Didžiojo universiteto Žemės ūkio akademijos Žemės ūkio mokslų ir technologijų parkas per metus organizuoja dvi parodas: „Ką pasėsi...“ </w:t>
      </w:r>
      <w:r w:rsidRPr="00B22E65">
        <w:rPr>
          <w:rFonts w:ascii="Times New Roman" w:hAnsi="Times New Roman" w:cs="Times New Roman"/>
          <w:i/>
          <w:iCs/>
          <w:sz w:val="24"/>
          <w:szCs w:val="24"/>
        </w:rPr>
        <w:t>www.kapasesi.lt</w:t>
      </w:r>
      <w:r w:rsidRPr="00B22E65">
        <w:rPr>
          <w:rFonts w:ascii="Times New Roman" w:hAnsi="Times New Roman" w:cs="Times New Roman"/>
          <w:sz w:val="24"/>
          <w:szCs w:val="24"/>
        </w:rPr>
        <w:t xml:space="preserve"> ir „Sprendimų ratas“ </w:t>
      </w:r>
      <w:r w:rsidRPr="00B22E65">
        <w:rPr>
          <w:rFonts w:ascii="Times New Roman" w:hAnsi="Times New Roman" w:cs="Times New Roman"/>
          <w:i/>
          <w:iCs/>
          <w:sz w:val="24"/>
          <w:szCs w:val="24"/>
        </w:rPr>
        <w:t>www.sprendimuratas.lt</w:t>
      </w:r>
      <w:r w:rsidRPr="00B22E65">
        <w:rPr>
          <w:rFonts w:ascii="Times New Roman" w:hAnsi="Times New Roman" w:cs="Times New Roman"/>
          <w:sz w:val="24"/>
          <w:szCs w:val="24"/>
        </w:rPr>
        <w:t>. Parodų metu rengiami seminarai, forumai ir konferencijos.</w:t>
      </w:r>
    </w:p>
    <w:p w14:paraId="7F7864A7" w14:textId="77777777" w:rsidR="00845B4D" w:rsidRPr="00B22E65" w:rsidRDefault="00845B4D" w:rsidP="00845B4D">
      <w:pPr>
        <w:pStyle w:val="NormalWeb"/>
        <w:spacing w:before="0" w:beforeAutospacing="0" w:after="0" w:afterAutospacing="0" w:line="360" w:lineRule="auto"/>
        <w:ind w:firstLine="720"/>
        <w:jc w:val="both"/>
        <w:rPr>
          <w:rFonts w:ascii="Times New Roman" w:hAnsi="Times New Roman" w:cs="Times New Roman"/>
          <w:sz w:val="24"/>
          <w:szCs w:val="24"/>
        </w:rPr>
      </w:pPr>
      <w:r w:rsidRPr="00B22E65">
        <w:rPr>
          <w:rFonts w:ascii="Times New Roman" w:hAnsi="Times New Roman" w:cs="Times New Roman"/>
          <w:sz w:val="24"/>
          <w:szCs w:val="24"/>
        </w:rPr>
        <w:t>Mokymus organizuoja ir profesinės organizacijos:</w:t>
      </w:r>
    </w:p>
    <w:p w14:paraId="48BA5866" w14:textId="77777777" w:rsidR="00845B4D" w:rsidRPr="00B22E65" w:rsidRDefault="00845B4D" w:rsidP="00845B4D">
      <w:pPr>
        <w:pStyle w:val="NormalWeb"/>
        <w:tabs>
          <w:tab w:val="left" w:pos="851"/>
          <w:tab w:val="left" w:pos="1134"/>
        </w:tabs>
        <w:spacing w:before="0" w:beforeAutospacing="0" w:after="0" w:afterAutospacing="0" w:line="360" w:lineRule="auto"/>
        <w:jc w:val="both"/>
        <w:rPr>
          <w:rFonts w:ascii="Times New Roman" w:hAnsi="Times New Roman" w:cs="Times New Roman"/>
          <w:sz w:val="24"/>
          <w:szCs w:val="24"/>
        </w:rPr>
      </w:pPr>
      <w:r w:rsidRPr="00B22E65">
        <w:rPr>
          <w:rFonts w:ascii="Times New Roman" w:hAnsi="Times New Roman" w:cs="Times New Roman"/>
          <w:sz w:val="24"/>
          <w:szCs w:val="24"/>
        </w:rPr>
        <w:t xml:space="preserve">Lietuvos žemėtvarkos ir hidrotechnikos inžinierių sąjunga rengia mokymus melioracijos statinių priežiūros temomis, informacija apie mokymus yra skelbiama: </w:t>
      </w:r>
      <w:r w:rsidRPr="00B22E65">
        <w:rPr>
          <w:rFonts w:ascii="Times New Roman" w:hAnsi="Times New Roman" w:cs="Times New Roman"/>
          <w:i/>
          <w:iCs/>
          <w:sz w:val="24"/>
          <w:szCs w:val="24"/>
        </w:rPr>
        <w:t>www.LZHIS.lt</w:t>
      </w:r>
      <w:r w:rsidRPr="00B22E65">
        <w:rPr>
          <w:rFonts w:ascii="Times New Roman" w:hAnsi="Times New Roman" w:cs="Times New Roman"/>
          <w:sz w:val="24"/>
          <w:szCs w:val="24"/>
        </w:rPr>
        <w:t xml:space="preserve"> tinklapyje. Visa reikiama informacija suteikiama e</w:t>
      </w:r>
      <w:r>
        <w:rPr>
          <w:rFonts w:ascii="Times New Roman" w:hAnsi="Times New Roman" w:cs="Times New Roman"/>
          <w:sz w:val="24"/>
          <w:szCs w:val="24"/>
        </w:rPr>
        <w:t>l</w:t>
      </w:r>
      <w:r w:rsidRPr="00B22E65">
        <w:rPr>
          <w:rFonts w:ascii="Times New Roman" w:hAnsi="Times New Roman" w:cs="Times New Roman"/>
          <w:sz w:val="24"/>
          <w:szCs w:val="24"/>
        </w:rPr>
        <w:t xml:space="preserve">. paštu </w:t>
      </w:r>
      <w:hyperlink r:id="rId15" w:tgtFrame="_blank" w:tooltip="mailto:vilimantas.vaiciukynas@outlook.com" w:history="1">
        <w:r w:rsidRPr="00B22E65">
          <w:rPr>
            <w:rStyle w:val="Hyperlink"/>
            <w:rFonts w:ascii="Times New Roman" w:hAnsi="Times New Roman" w:cs="Times New Roman"/>
            <w:i/>
            <w:iCs/>
            <w:sz w:val="24"/>
            <w:szCs w:val="24"/>
          </w:rPr>
          <w:t>vilimantas.vaiciukynas@outlook.com</w:t>
        </w:r>
      </w:hyperlink>
      <w:r w:rsidRPr="00B22E65">
        <w:rPr>
          <w:rFonts w:ascii="Times New Roman" w:hAnsi="Times New Roman" w:cs="Times New Roman"/>
          <w:sz w:val="24"/>
          <w:szCs w:val="24"/>
        </w:rPr>
        <w:t xml:space="preserve">. </w:t>
      </w:r>
    </w:p>
    <w:p w14:paraId="2FDE131A" w14:textId="77777777" w:rsidR="00845B4D" w:rsidRPr="00B22E65" w:rsidRDefault="00845B4D" w:rsidP="00845B4D">
      <w:pPr>
        <w:pStyle w:val="NormalWeb"/>
        <w:tabs>
          <w:tab w:val="left" w:pos="851"/>
          <w:tab w:val="left" w:pos="993"/>
        </w:tabs>
        <w:spacing w:before="0" w:beforeAutospacing="0" w:after="0" w:afterAutospacing="0" w:line="360" w:lineRule="auto"/>
        <w:jc w:val="both"/>
        <w:rPr>
          <w:rFonts w:ascii="Times New Roman" w:hAnsi="Times New Roman" w:cs="Times New Roman"/>
          <w:sz w:val="24"/>
          <w:szCs w:val="24"/>
        </w:rPr>
      </w:pPr>
      <w:r w:rsidRPr="00B22E65">
        <w:rPr>
          <w:rFonts w:ascii="Times New Roman" w:hAnsi="Times New Roman" w:cs="Times New Roman"/>
          <w:sz w:val="24"/>
          <w:szCs w:val="24"/>
        </w:rPr>
        <w:lastRenderedPageBreak/>
        <w:t xml:space="preserve">Lietuvos melioracijos įmonių asociacija kiekvienais metais organizuoja vieną praktinį išvažiuojamąjį seminarą. Jis organizuojamas konkrečiame melioracijos statinių rekonstravimo projekte, kuriame seminaro dalyviai supažindinami su melioracijos statinių rekonstravimo technologijomis, naudojamomis medžiagomis, naujausiais mechanizmais ir technika. Informacija skelbiama </w:t>
      </w:r>
      <w:hyperlink r:id="rId16" w:history="1">
        <w:r w:rsidRPr="00B22E65">
          <w:rPr>
            <w:rStyle w:val="Hyperlink"/>
            <w:rFonts w:ascii="Times New Roman" w:hAnsi="Times New Roman" w:cs="Times New Roman"/>
            <w:i/>
            <w:iCs/>
            <w:sz w:val="24"/>
            <w:szCs w:val="24"/>
          </w:rPr>
          <w:t>www.lmia.lt</w:t>
        </w:r>
      </w:hyperlink>
      <w:r w:rsidRPr="00B22E65">
        <w:rPr>
          <w:rFonts w:ascii="Times New Roman" w:hAnsi="Times New Roman" w:cs="Times New Roman"/>
          <w:sz w:val="24"/>
          <w:szCs w:val="24"/>
        </w:rPr>
        <w:t xml:space="preserve"> tinkla</w:t>
      </w:r>
      <w:r>
        <w:rPr>
          <w:rFonts w:ascii="Times New Roman" w:hAnsi="Times New Roman" w:cs="Times New Roman"/>
          <w:sz w:val="24"/>
          <w:szCs w:val="24"/>
        </w:rPr>
        <w:t>la</w:t>
      </w:r>
      <w:r w:rsidRPr="00B22E65">
        <w:rPr>
          <w:rFonts w:ascii="Times New Roman" w:hAnsi="Times New Roman" w:cs="Times New Roman"/>
          <w:sz w:val="24"/>
          <w:szCs w:val="24"/>
        </w:rPr>
        <w:t>pyje. Visa reikiama informacija suteikiama e</w:t>
      </w:r>
      <w:r>
        <w:rPr>
          <w:rFonts w:ascii="Times New Roman" w:hAnsi="Times New Roman" w:cs="Times New Roman"/>
          <w:sz w:val="24"/>
          <w:szCs w:val="24"/>
        </w:rPr>
        <w:t>l</w:t>
      </w:r>
      <w:r w:rsidRPr="00B22E65">
        <w:rPr>
          <w:rFonts w:ascii="Times New Roman" w:hAnsi="Times New Roman" w:cs="Times New Roman"/>
          <w:sz w:val="24"/>
          <w:szCs w:val="24"/>
        </w:rPr>
        <w:t xml:space="preserve">. paštu </w:t>
      </w:r>
      <w:hyperlink r:id="rId17" w:tgtFrame="_blank" w:tooltip="mailto:jonasracas@gmail.com" w:history="1">
        <w:r w:rsidRPr="00B22E65">
          <w:rPr>
            <w:rStyle w:val="Hyperlink"/>
            <w:rFonts w:ascii="Times New Roman" w:hAnsi="Times New Roman" w:cs="Times New Roman"/>
            <w:i/>
            <w:iCs/>
            <w:sz w:val="24"/>
            <w:szCs w:val="24"/>
          </w:rPr>
          <w:t>jonasracas@gmail.com</w:t>
        </w:r>
      </w:hyperlink>
      <w:r w:rsidRPr="00B22E65">
        <w:rPr>
          <w:rFonts w:ascii="Times New Roman" w:hAnsi="Times New Roman" w:cs="Times New Roman"/>
          <w:sz w:val="24"/>
          <w:szCs w:val="24"/>
        </w:rPr>
        <w:t xml:space="preserve">. </w:t>
      </w:r>
    </w:p>
    <w:p w14:paraId="758FA24F" w14:textId="77777777" w:rsidR="00845B4D" w:rsidRPr="00B22E65" w:rsidRDefault="00845B4D" w:rsidP="00845B4D">
      <w:pPr>
        <w:pStyle w:val="NormalWeb"/>
        <w:tabs>
          <w:tab w:val="left" w:pos="851"/>
        </w:tabs>
        <w:spacing w:before="0" w:beforeAutospacing="0" w:after="0" w:afterAutospacing="0" w:line="360" w:lineRule="auto"/>
        <w:jc w:val="both"/>
        <w:rPr>
          <w:rFonts w:ascii="Times New Roman" w:hAnsi="Times New Roman" w:cs="Times New Roman"/>
          <w:sz w:val="24"/>
          <w:szCs w:val="24"/>
        </w:rPr>
      </w:pPr>
      <w:r w:rsidRPr="00B22E65">
        <w:rPr>
          <w:rFonts w:ascii="Times New Roman" w:hAnsi="Times New Roman" w:cs="Times New Roman"/>
          <w:sz w:val="24"/>
          <w:szCs w:val="24"/>
        </w:rPr>
        <w:t xml:space="preserve">Įmonių asociacijos „Melioracijos ir hidrotechnikos projektai“ organizuojamas seminaras </w:t>
      </w:r>
      <w:r>
        <w:rPr>
          <w:rFonts w:ascii="Times New Roman" w:hAnsi="Times New Roman" w:cs="Times New Roman"/>
          <w:sz w:val="24"/>
          <w:szCs w:val="24"/>
        </w:rPr>
        <w:t xml:space="preserve">yra </w:t>
      </w:r>
      <w:r w:rsidRPr="00B22E65">
        <w:rPr>
          <w:rFonts w:ascii="Times New Roman" w:hAnsi="Times New Roman" w:cs="Times New Roman"/>
          <w:sz w:val="24"/>
          <w:szCs w:val="24"/>
        </w:rPr>
        <w:t>skirtas melioracijos statinių rekonstravimo, projektinių sprendimų apžvalgai bei norminių dokumentų projektų rengimui. Visa reikiama informacija suteikiama e</w:t>
      </w:r>
      <w:r>
        <w:rPr>
          <w:rFonts w:ascii="Times New Roman" w:hAnsi="Times New Roman" w:cs="Times New Roman"/>
          <w:sz w:val="24"/>
          <w:szCs w:val="24"/>
        </w:rPr>
        <w:t>l</w:t>
      </w:r>
      <w:r w:rsidRPr="00B22E65">
        <w:rPr>
          <w:rFonts w:ascii="Times New Roman" w:hAnsi="Times New Roman" w:cs="Times New Roman"/>
          <w:sz w:val="24"/>
          <w:szCs w:val="24"/>
        </w:rPr>
        <w:t xml:space="preserve">. paštu </w:t>
      </w:r>
      <w:hyperlink r:id="rId18" w:tgtFrame="_blank" w:tooltip="mailto:kinderis.zenonas@gmail.com" w:history="1">
        <w:r w:rsidRPr="00B22E65">
          <w:rPr>
            <w:rStyle w:val="Hyperlink"/>
            <w:rFonts w:ascii="Times New Roman" w:hAnsi="Times New Roman" w:cs="Times New Roman"/>
            <w:i/>
            <w:iCs/>
            <w:sz w:val="24"/>
            <w:szCs w:val="24"/>
          </w:rPr>
          <w:t>kinderis.zenonas@gmail.com</w:t>
        </w:r>
      </w:hyperlink>
      <w:r w:rsidRPr="00B22E65">
        <w:rPr>
          <w:rFonts w:ascii="Times New Roman" w:hAnsi="Times New Roman" w:cs="Times New Roman"/>
          <w:sz w:val="24"/>
          <w:szCs w:val="24"/>
        </w:rPr>
        <w:t>.</w:t>
      </w:r>
    </w:p>
    <w:p w14:paraId="2252B70C" w14:textId="77777777" w:rsidR="00845B4D" w:rsidRPr="00B22E65" w:rsidRDefault="00845B4D" w:rsidP="00845B4D">
      <w:pPr>
        <w:pStyle w:val="NormalWeb"/>
        <w:spacing w:before="0" w:beforeAutospacing="0" w:after="0" w:afterAutospacing="0" w:line="360" w:lineRule="auto"/>
        <w:ind w:firstLine="720"/>
        <w:jc w:val="both"/>
        <w:rPr>
          <w:rFonts w:ascii="Times New Roman" w:hAnsi="Times New Roman" w:cs="Times New Roman"/>
          <w:sz w:val="24"/>
          <w:szCs w:val="24"/>
        </w:rPr>
      </w:pPr>
      <w:r w:rsidRPr="00B22E65">
        <w:rPr>
          <w:rFonts w:ascii="Times New Roman" w:hAnsi="Times New Roman" w:cs="Times New Roman"/>
          <w:sz w:val="24"/>
          <w:szCs w:val="24"/>
        </w:rPr>
        <w:t>Informuojame, kad ūkininkai visada gali siekti specialybių žinių</w:t>
      </w:r>
      <w:r>
        <w:rPr>
          <w:rFonts w:ascii="Times New Roman" w:hAnsi="Times New Roman" w:cs="Times New Roman"/>
          <w:sz w:val="24"/>
          <w:szCs w:val="24"/>
        </w:rPr>
        <w:t>,</w:t>
      </w:r>
      <w:r w:rsidRPr="00B22E65">
        <w:rPr>
          <w:rFonts w:ascii="Times New Roman" w:hAnsi="Times New Roman" w:cs="Times New Roman"/>
          <w:sz w:val="24"/>
          <w:szCs w:val="24"/>
        </w:rPr>
        <w:t xml:space="preserve"> susijusių su melioracija</w:t>
      </w:r>
      <w:r>
        <w:rPr>
          <w:rFonts w:ascii="Times New Roman" w:hAnsi="Times New Roman" w:cs="Times New Roman"/>
          <w:sz w:val="24"/>
          <w:szCs w:val="24"/>
        </w:rPr>
        <w:t>,</w:t>
      </w:r>
      <w:r w:rsidRPr="00B22E65">
        <w:rPr>
          <w:rFonts w:ascii="Times New Roman" w:hAnsi="Times New Roman" w:cs="Times New Roman"/>
          <w:sz w:val="24"/>
          <w:szCs w:val="24"/>
        </w:rPr>
        <w:t xml:space="preserve"> Vytauto Didžiojo universitet</w:t>
      </w:r>
      <w:r>
        <w:rPr>
          <w:rFonts w:ascii="Times New Roman" w:hAnsi="Times New Roman" w:cs="Times New Roman"/>
          <w:sz w:val="24"/>
          <w:szCs w:val="24"/>
        </w:rPr>
        <w:t>o</w:t>
      </w:r>
      <w:r w:rsidRPr="00B22E65">
        <w:rPr>
          <w:rFonts w:ascii="Times New Roman" w:hAnsi="Times New Roman" w:cs="Times New Roman"/>
          <w:sz w:val="24"/>
          <w:szCs w:val="24"/>
        </w:rPr>
        <w:t xml:space="preserve"> </w:t>
      </w:r>
      <w:r>
        <w:rPr>
          <w:rFonts w:ascii="Times New Roman" w:hAnsi="Times New Roman" w:cs="Times New Roman"/>
          <w:sz w:val="24"/>
          <w:szCs w:val="24"/>
        </w:rPr>
        <w:t>Ž</w:t>
      </w:r>
      <w:r w:rsidRPr="00B22E65">
        <w:rPr>
          <w:rFonts w:ascii="Times New Roman" w:hAnsi="Times New Roman" w:cs="Times New Roman"/>
          <w:sz w:val="24"/>
          <w:szCs w:val="24"/>
        </w:rPr>
        <w:t>emės ūkio akademijoje, Kauno miškų aplinkos ir inžinerijos kolegijoje bei Marijampolės profesinio rengimo centre.</w:t>
      </w:r>
    </w:p>
    <w:p w14:paraId="5A45150F" w14:textId="12D94161" w:rsidR="00845B4D" w:rsidRPr="00B22E65" w:rsidRDefault="00845B4D" w:rsidP="00845B4D">
      <w:pPr>
        <w:pStyle w:val="NormalWeb"/>
        <w:spacing w:before="0" w:beforeAutospacing="0" w:after="0" w:afterAutospacing="0" w:line="360" w:lineRule="auto"/>
        <w:ind w:firstLine="720"/>
        <w:jc w:val="both"/>
        <w:rPr>
          <w:rFonts w:ascii="Times New Roman" w:hAnsi="Times New Roman" w:cs="Times New Roman"/>
          <w:sz w:val="24"/>
          <w:szCs w:val="24"/>
        </w:rPr>
      </w:pPr>
      <w:r w:rsidRPr="00B22E65">
        <w:rPr>
          <w:rFonts w:ascii="Times New Roman" w:hAnsi="Times New Roman" w:cs="Times New Roman"/>
          <w:sz w:val="24"/>
          <w:szCs w:val="24"/>
        </w:rPr>
        <w:t xml:space="preserve">Ūkininkai yra kviečiami aktyviai dalyvauti </w:t>
      </w:r>
      <w:r>
        <w:rPr>
          <w:rFonts w:ascii="Times New Roman" w:hAnsi="Times New Roman" w:cs="Times New Roman"/>
          <w:sz w:val="24"/>
          <w:szCs w:val="24"/>
        </w:rPr>
        <w:t xml:space="preserve">pirmiau </w:t>
      </w:r>
      <w:r w:rsidRPr="00B22E65">
        <w:rPr>
          <w:rFonts w:ascii="Times New Roman" w:hAnsi="Times New Roman" w:cs="Times New Roman"/>
          <w:sz w:val="24"/>
          <w:szCs w:val="24"/>
        </w:rPr>
        <w:t xml:space="preserve"> minėtose pristatymuose/mokymuose. </w:t>
      </w:r>
    </w:p>
    <w:p w14:paraId="2745C827" w14:textId="77777777" w:rsidR="00845B4D" w:rsidRPr="004B6966" w:rsidRDefault="00845B4D" w:rsidP="00845B4D">
      <w:pPr>
        <w:spacing w:line="360" w:lineRule="auto"/>
        <w:ind w:firstLine="720"/>
        <w:jc w:val="both"/>
        <w:rPr>
          <w:rFonts w:ascii="Times New Roman" w:hAnsi="Times New Roman"/>
          <w:szCs w:val="24"/>
          <w:lang w:val="lt-LT"/>
        </w:rPr>
      </w:pPr>
      <w:r>
        <w:rPr>
          <w:rFonts w:ascii="Times New Roman" w:hAnsi="Times New Roman"/>
          <w:szCs w:val="24"/>
          <w:lang w:val="lt-LT"/>
        </w:rPr>
        <w:t>3.4. M</w:t>
      </w:r>
      <w:r w:rsidRPr="004B6966">
        <w:rPr>
          <w:rFonts w:ascii="Times New Roman" w:hAnsi="Times New Roman"/>
          <w:szCs w:val="24"/>
          <w:lang w:val="lt-LT"/>
        </w:rPr>
        <w:t>inisterija pažymi, kad žemės sklype</w:t>
      </w:r>
      <w:r>
        <w:rPr>
          <w:rFonts w:ascii="Times New Roman" w:hAnsi="Times New Roman"/>
          <w:szCs w:val="24"/>
          <w:lang w:val="lt-LT"/>
        </w:rPr>
        <w:t>,</w:t>
      </w:r>
      <w:r w:rsidRPr="004B6966">
        <w:rPr>
          <w:rFonts w:ascii="Times New Roman" w:hAnsi="Times New Roman"/>
          <w:szCs w:val="24"/>
          <w:lang w:val="lt-LT"/>
        </w:rPr>
        <w:t xml:space="preserve"> kuriame yra įrengta melioracijos sistema</w:t>
      </w:r>
      <w:r>
        <w:rPr>
          <w:rFonts w:ascii="Times New Roman" w:hAnsi="Times New Roman"/>
          <w:szCs w:val="24"/>
          <w:lang w:val="lt-LT"/>
        </w:rPr>
        <w:t>,</w:t>
      </w:r>
      <w:r w:rsidRPr="004B6966">
        <w:rPr>
          <w:rFonts w:ascii="Times New Roman" w:hAnsi="Times New Roman"/>
          <w:szCs w:val="24"/>
          <w:lang w:val="lt-LT"/>
        </w:rPr>
        <w:t xml:space="preserve"> priklausanti žemės sklypo savininkui, vadovaujantis Melioracijos statinių techninės priežiūros taisyklių, patvirtintų Lietuvos Respublikos žemės ūkio ministro 2008 m. balandžio 16 d. įsakymu Nr. 3D-218 „Dėl melioracijos techninio reglamento MTR 1.12.01:2008 „Melioracijos statinių techninės priežiūros taisyklės“ patvirtinimo“  (toliau </w:t>
      </w:r>
      <w:r>
        <w:rPr>
          <w:rFonts w:ascii="Times New Roman" w:hAnsi="Times New Roman"/>
          <w:szCs w:val="24"/>
          <w:lang w:val="lt-LT"/>
        </w:rPr>
        <w:t>–</w:t>
      </w:r>
      <w:r w:rsidRPr="004B6966">
        <w:rPr>
          <w:rFonts w:ascii="Times New Roman" w:hAnsi="Times New Roman"/>
          <w:szCs w:val="24"/>
          <w:lang w:val="lt-LT"/>
        </w:rPr>
        <w:t xml:space="preserve"> </w:t>
      </w:r>
      <w:r>
        <w:rPr>
          <w:rFonts w:ascii="Times New Roman" w:hAnsi="Times New Roman"/>
          <w:szCs w:val="24"/>
          <w:lang w:val="lt-LT"/>
        </w:rPr>
        <w:t>P</w:t>
      </w:r>
      <w:r w:rsidRPr="004B6966">
        <w:rPr>
          <w:rFonts w:ascii="Times New Roman" w:hAnsi="Times New Roman"/>
          <w:szCs w:val="24"/>
          <w:lang w:val="lt-LT"/>
        </w:rPr>
        <w:t>riežiūros taisyklės)</w:t>
      </w:r>
      <w:r>
        <w:rPr>
          <w:rFonts w:ascii="Times New Roman" w:hAnsi="Times New Roman"/>
          <w:szCs w:val="24"/>
          <w:lang w:val="lt-LT"/>
        </w:rPr>
        <w:t>,</w:t>
      </w:r>
      <w:r w:rsidRPr="004B6966">
        <w:rPr>
          <w:rFonts w:ascii="Times New Roman" w:hAnsi="Times New Roman"/>
          <w:szCs w:val="24"/>
          <w:lang w:val="lt-LT"/>
        </w:rPr>
        <w:t xml:space="preserve"> V skyri</w:t>
      </w:r>
      <w:r>
        <w:rPr>
          <w:rFonts w:ascii="Times New Roman" w:hAnsi="Times New Roman"/>
          <w:szCs w:val="24"/>
          <w:lang w:val="lt-LT"/>
        </w:rPr>
        <w:t>aus</w:t>
      </w:r>
      <w:r w:rsidRPr="004B6966">
        <w:rPr>
          <w:rFonts w:ascii="Times New Roman" w:hAnsi="Times New Roman"/>
          <w:szCs w:val="24"/>
          <w:lang w:val="lt-LT"/>
        </w:rPr>
        <w:t xml:space="preserve"> „V. privačių melioracijos statinių techninės priežiūros organizavimas“ 30 punktu</w:t>
      </w:r>
      <w:r>
        <w:rPr>
          <w:rFonts w:ascii="Times New Roman" w:hAnsi="Times New Roman"/>
          <w:szCs w:val="24"/>
          <w:lang w:val="lt-LT"/>
        </w:rPr>
        <w:t>,</w:t>
      </w:r>
      <w:r w:rsidRPr="004B6966">
        <w:rPr>
          <w:rFonts w:ascii="Times New Roman" w:hAnsi="Times New Roman"/>
          <w:szCs w:val="24"/>
          <w:lang w:val="lt-LT"/>
        </w:rPr>
        <w:t xml:space="preserve"> žemės sklypo savininkas privalo atlikti privačių melioracijos statinių smulkius priežiūros darbus (drenažo žiočių, vandens nuleistuvų išvalymą, griovių šienavimą ir kitus)</w:t>
      </w:r>
      <w:r>
        <w:rPr>
          <w:rFonts w:ascii="Times New Roman" w:hAnsi="Times New Roman"/>
          <w:szCs w:val="24"/>
          <w:lang w:val="lt-LT"/>
        </w:rPr>
        <w:t>,</w:t>
      </w:r>
      <w:r w:rsidRPr="004B6966">
        <w:rPr>
          <w:rFonts w:ascii="Times New Roman" w:hAnsi="Times New Roman"/>
          <w:szCs w:val="24"/>
          <w:lang w:val="lt-LT"/>
        </w:rPr>
        <w:t xml:space="preserve"> kuriuos gali atlikti ūkio būdu ir šiems darbams kvalifikacini</w:t>
      </w:r>
      <w:r>
        <w:rPr>
          <w:rFonts w:ascii="Times New Roman" w:hAnsi="Times New Roman"/>
          <w:szCs w:val="24"/>
          <w:lang w:val="lt-LT"/>
        </w:rPr>
        <w:t>ai</w:t>
      </w:r>
      <w:r w:rsidRPr="004B6966">
        <w:rPr>
          <w:rFonts w:ascii="Times New Roman" w:hAnsi="Times New Roman"/>
          <w:szCs w:val="24"/>
          <w:lang w:val="lt-LT"/>
        </w:rPr>
        <w:t xml:space="preserve"> reikalavimai nenustatomi. Taip pat pažymime, vadovaujantis Priežiūros taisyklių 30 punktu</w:t>
      </w:r>
      <w:r>
        <w:rPr>
          <w:rFonts w:ascii="Times New Roman" w:hAnsi="Times New Roman"/>
          <w:szCs w:val="24"/>
          <w:lang w:val="lt-LT"/>
        </w:rPr>
        <w:t>,</w:t>
      </w:r>
      <w:r w:rsidRPr="004B6966">
        <w:rPr>
          <w:rFonts w:ascii="Times New Roman" w:hAnsi="Times New Roman"/>
          <w:szCs w:val="24"/>
          <w:lang w:val="lt-LT"/>
        </w:rPr>
        <w:t xml:space="preserve"> žemės sklypo savininkas privalo atlikti ir žemės sklype esančių melioracijos statinių gedimų šalinamą, melioracijos statinių remontą bei rekonstruoti žemės savininko ar nuomininko lėšomis pasitelkiant atestuotas įmones, kurios privalo turėti  Žemės ūkio ministerijos atitinkamą kvalifikacijos atestatą, kuris išduodamas vadovaujantis  </w:t>
      </w:r>
      <w:r>
        <w:rPr>
          <w:rFonts w:ascii="Times New Roman" w:hAnsi="Times New Roman"/>
          <w:szCs w:val="24"/>
          <w:lang w:val="lt-LT"/>
        </w:rPr>
        <w:t>A</w:t>
      </w:r>
      <w:r w:rsidRPr="004B6966">
        <w:rPr>
          <w:rFonts w:ascii="Times New Roman" w:hAnsi="Times New Roman"/>
          <w:szCs w:val="24"/>
          <w:lang w:val="lt-LT"/>
        </w:rPr>
        <w:t>testavimo taisyklėmis</w:t>
      </w:r>
      <w:r>
        <w:rPr>
          <w:rFonts w:ascii="Times New Roman" w:hAnsi="Times New Roman"/>
          <w:szCs w:val="24"/>
          <w:lang w:val="lt-LT"/>
        </w:rPr>
        <w:t>.</w:t>
      </w:r>
    </w:p>
    <w:p w14:paraId="3B1C42A1" w14:textId="77777777" w:rsidR="00845B4D" w:rsidRPr="004B6966" w:rsidRDefault="00845B4D" w:rsidP="00845B4D">
      <w:pPr>
        <w:spacing w:line="360" w:lineRule="auto"/>
        <w:ind w:firstLine="720"/>
        <w:jc w:val="both"/>
        <w:rPr>
          <w:rFonts w:ascii="Times New Roman" w:eastAsia="Calibri" w:hAnsi="Times New Roman"/>
          <w:bCs/>
          <w:szCs w:val="24"/>
          <w:lang w:val="lt-LT"/>
        </w:rPr>
      </w:pPr>
      <w:r w:rsidRPr="004B6966">
        <w:rPr>
          <w:rFonts w:ascii="Times New Roman" w:hAnsi="Times New Roman"/>
          <w:szCs w:val="24"/>
          <w:lang w:val="lt-LT"/>
        </w:rPr>
        <w:t xml:space="preserve">Pažymime, kad </w:t>
      </w:r>
      <w:r>
        <w:rPr>
          <w:rFonts w:ascii="Times New Roman" w:hAnsi="Times New Roman"/>
          <w:szCs w:val="24"/>
          <w:lang w:val="lt-LT"/>
        </w:rPr>
        <w:t>M</w:t>
      </w:r>
      <w:r w:rsidRPr="004B6966">
        <w:rPr>
          <w:rFonts w:ascii="Times New Roman" w:hAnsi="Times New Roman"/>
          <w:szCs w:val="24"/>
          <w:lang w:val="lt-LT"/>
        </w:rPr>
        <w:t>inisterija</w:t>
      </w:r>
      <w:r>
        <w:rPr>
          <w:rFonts w:ascii="Times New Roman" w:hAnsi="Times New Roman"/>
          <w:szCs w:val="24"/>
          <w:lang w:val="lt-LT"/>
        </w:rPr>
        <w:t>,</w:t>
      </w:r>
      <w:r w:rsidRPr="004B6966">
        <w:rPr>
          <w:rFonts w:ascii="Times New Roman" w:hAnsi="Times New Roman"/>
          <w:szCs w:val="24"/>
          <w:lang w:val="lt-LT"/>
        </w:rPr>
        <w:t xml:space="preserve"> rengdama Melioracijos įstatymo projektą</w:t>
      </w:r>
      <w:r>
        <w:rPr>
          <w:rFonts w:ascii="Times New Roman" w:hAnsi="Times New Roman"/>
          <w:szCs w:val="24"/>
          <w:lang w:val="lt-LT"/>
        </w:rPr>
        <w:t>,</w:t>
      </w:r>
      <w:r w:rsidRPr="004B6966">
        <w:rPr>
          <w:rFonts w:ascii="Times New Roman" w:hAnsi="Times New Roman"/>
          <w:szCs w:val="24"/>
          <w:lang w:val="lt-LT"/>
        </w:rPr>
        <w:t xml:space="preserve"> kartu su juo inicijuoja ir </w:t>
      </w:r>
      <w:r>
        <w:rPr>
          <w:rFonts w:ascii="Times New Roman" w:hAnsi="Times New Roman"/>
          <w:szCs w:val="24"/>
          <w:lang w:val="lt-LT"/>
        </w:rPr>
        <w:t>A</w:t>
      </w:r>
      <w:r w:rsidRPr="004B6966">
        <w:rPr>
          <w:rFonts w:ascii="Times New Roman" w:hAnsi="Times New Roman"/>
          <w:szCs w:val="24"/>
          <w:lang w:val="lt-LT"/>
        </w:rPr>
        <w:t xml:space="preserve">dministracinių nusižengimo kodekso pakeitimą, kuriame numatoma administracinė atsakomybė už </w:t>
      </w:r>
      <w:r w:rsidRPr="004B6966">
        <w:rPr>
          <w:rFonts w:ascii="Times New Roman" w:eastAsia="Calibri" w:hAnsi="Times New Roman"/>
          <w:bCs/>
          <w:szCs w:val="24"/>
          <w:lang w:val="lt-LT"/>
        </w:rPr>
        <w:t>Lietuvos Respublikos melioracijos įstatymo ir Lietuvos Respublikos teisės aktų, reglamentuojančių melioracijos inžinerinių statinių priežiūrą ir kitus pažeidimus darantiems asmenims</w:t>
      </w:r>
      <w:r>
        <w:rPr>
          <w:rFonts w:ascii="Times New Roman" w:eastAsia="Calibri" w:hAnsi="Times New Roman"/>
          <w:bCs/>
          <w:szCs w:val="24"/>
          <w:lang w:val="lt-LT"/>
        </w:rPr>
        <w:t>,</w:t>
      </w:r>
      <w:r w:rsidRPr="004B6966">
        <w:rPr>
          <w:rFonts w:ascii="Times New Roman" w:eastAsia="Calibri" w:hAnsi="Times New Roman"/>
          <w:bCs/>
          <w:szCs w:val="24"/>
          <w:lang w:val="lt-LT"/>
        </w:rPr>
        <w:t xml:space="preserve"> kuriems būtų taikoma administracinė atsakomybė.</w:t>
      </w:r>
    </w:p>
    <w:p w14:paraId="4634F8BF" w14:textId="77777777" w:rsidR="00845B4D" w:rsidRPr="00954E21" w:rsidRDefault="00845B4D" w:rsidP="00845B4D">
      <w:pPr>
        <w:spacing w:line="360" w:lineRule="auto"/>
        <w:ind w:firstLine="851"/>
        <w:jc w:val="both"/>
        <w:rPr>
          <w:rFonts w:ascii="Times New Roman" w:hAnsi="Times New Roman"/>
          <w:sz w:val="22"/>
          <w:lang w:val="lt-LT" w:eastAsia="lt-LT"/>
        </w:rPr>
      </w:pPr>
      <w:r w:rsidRPr="00436FBF">
        <w:rPr>
          <w:rFonts w:ascii="Times New Roman" w:hAnsi="Times New Roman"/>
          <w:szCs w:val="24"/>
          <w:lang w:val="lt-LT"/>
        </w:rPr>
        <w:t>3.5.</w:t>
      </w:r>
      <w:r>
        <w:rPr>
          <w:rFonts w:ascii="Times New Roman" w:hAnsi="Times New Roman"/>
          <w:szCs w:val="24"/>
          <w:lang w:val="lt-LT"/>
        </w:rPr>
        <w:t xml:space="preserve"> </w:t>
      </w:r>
      <w:r>
        <w:rPr>
          <w:rFonts w:ascii="Times New Roman" w:hAnsi="Times New Roman"/>
          <w:lang w:val="lt-LT"/>
        </w:rPr>
        <w:t>M</w:t>
      </w:r>
      <w:r w:rsidRPr="00954E21">
        <w:rPr>
          <w:rFonts w:ascii="Times New Roman" w:hAnsi="Times New Roman"/>
          <w:lang w:val="lt-LT"/>
        </w:rPr>
        <w:t xml:space="preserve">inisterija, rengdama 2021–2023 m. biudžeto projektą ir atsižvelgdama į savivaldybių pateiktus duomenis, 2020-05-06 raštu Nr. 2D-1337 (5.44 E) kreipėsi į </w:t>
      </w:r>
      <w:r>
        <w:rPr>
          <w:rFonts w:ascii="Times New Roman" w:hAnsi="Times New Roman"/>
          <w:lang w:val="lt-LT"/>
        </w:rPr>
        <w:t>Lietuvos Respublikos f</w:t>
      </w:r>
      <w:r w:rsidRPr="00954E21">
        <w:rPr>
          <w:rFonts w:ascii="Times New Roman" w:hAnsi="Times New Roman"/>
          <w:lang w:val="lt-LT"/>
        </w:rPr>
        <w:t xml:space="preserve">inansų </w:t>
      </w:r>
      <w:r w:rsidRPr="00954E21">
        <w:rPr>
          <w:rFonts w:ascii="Times New Roman" w:hAnsi="Times New Roman"/>
          <w:lang w:val="lt-LT"/>
        </w:rPr>
        <w:lastRenderedPageBreak/>
        <w:t xml:space="preserve">ministeriją dėl 2021–2023 m. papildomų 33,18 mln. Eur kasmet valstybei nuosavybės teise priklausančių žemės savininkų ir kitų naudotojų žemėje esančių melioracijos statinių rekonstravimo ir remonto darbams atlikti, </w:t>
      </w:r>
      <w:r>
        <w:rPr>
          <w:rFonts w:ascii="Times New Roman" w:hAnsi="Times New Roman"/>
          <w:lang w:val="lt-LT"/>
        </w:rPr>
        <w:t>iš jų</w:t>
      </w:r>
      <w:r w:rsidRPr="00954E21">
        <w:rPr>
          <w:rFonts w:ascii="Times New Roman" w:hAnsi="Times New Roman"/>
          <w:lang w:val="lt-LT"/>
        </w:rPr>
        <w:t xml:space="preserve"> ir rinktuvų, didesnių kaip 12,5 cm, gedimams šalinti, tačiau ministrų derybų Lietuvos Respublikos Vyriausybėje metu ir </w:t>
      </w:r>
      <w:r>
        <w:rPr>
          <w:rFonts w:ascii="Times New Roman" w:hAnsi="Times New Roman"/>
          <w:lang w:val="lt-LT"/>
        </w:rPr>
        <w:t>Lietuvos Respublikos f</w:t>
      </w:r>
      <w:r w:rsidRPr="00954E21">
        <w:rPr>
          <w:rFonts w:ascii="Times New Roman" w:hAnsi="Times New Roman"/>
          <w:lang w:val="lt-LT"/>
        </w:rPr>
        <w:t>inansų ministerijos 2020-07-24 raštu Nr. (2.33-04)-6K-2004242 pateiktuose žemės ūkio ministro valdymo sričiai nustatytuose 2021–2023 metų maksimalių asignavimų limituose papildomų asignavimų valstybei nuosavybės teise priklausančių žemės savininkų ir kitų naudotojų žemėje esančių melioracijos statinių rekonstravimo ir remonto darbams atlikti skirta nebuvo. Tam 2021–2023 m. numatyta po 2,88 mln. Eur kasmet.</w:t>
      </w:r>
    </w:p>
    <w:p w14:paraId="7937A48E" w14:textId="77777777" w:rsidR="00845B4D" w:rsidRPr="00954E21" w:rsidRDefault="00845B4D" w:rsidP="00845B4D">
      <w:pPr>
        <w:spacing w:line="360" w:lineRule="auto"/>
        <w:ind w:firstLine="851"/>
        <w:jc w:val="both"/>
        <w:rPr>
          <w:rFonts w:ascii="Times New Roman" w:hAnsi="Times New Roman"/>
          <w:lang w:val="lt-LT"/>
        </w:rPr>
      </w:pPr>
      <w:r w:rsidRPr="00954E21">
        <w:rPr>
          <w:rFonts w:ascii="Times New Roman" w:hAnsi="Times New Roman"/>
          <w:lang w:val="lt-LT"/>
        </w:rPr>
        <w:t xml:space="preserve">Atkreipiame dėmesį, kad darbų viešieji pirkimai turi būti vykdomi vadovaujantis Lietuvos Respublikos viešųjų pirkimų įstatymo nuostatomis. Mažos vertės pirkimo procedūros atliekamos vadovaujantis </w:t>
      </w:r>
      <w:r w:rsidRPr="00954E21">
        <w:rPr>
          <w:rFonts w:ascii="Times New Roman" w:hAnsi="Times New Roman"/>
          <w:color w:val="000000"/>
          <w:shd w:val="clear" w:color="auto" w:fill="FFFFFF"/>
          <w:lang w:val="lt-LT"/>
        </w:rPr>
        <w:t>Mažos vertės pirkimų tvarkos aprašu, patvirtintu Viešųjų pirkimų tarnybos 2017 m. birželio 28 d. įsakymu Nr. 1S-97</w:t>
      </w:r>
      <w:r w:rsidRPr="00954E21">
        <w:rPr>
          <w:rFonts w:ascii="Times New Roman" w:hAnsi="Times New Roman"/>
          <w:lang w:val="lt-LT"/>
        </w:rPr>
        <w:t>„Dėl Mažos vertės pirkimų tvarkos aprašo patvirtinimo“, pagal kurio 21.2.1 papunktį,  jei numatoma pirkimo sutarties vertė yra mažesnė kaip 10 000 Eur (dešimt tūkstančių eurų) (be PVM), perkančioji organizacija gali vykdyti neskelbiamą apklausą ir apklausti pasirinktą tiekėjų skaičių.</w:t>
      </w:r>
    </w:p>
    <w:p w14:paraId="66B0CE60" w14:textId="77777777" w:rsidR="00845B4D" w:rsidRPr="00954E21" w:rsidRDefault="00845B4D" w:rsidP="00845B4D">
      <w:pPr>
        <w:spacing w:line="360" w:lineRule="auto"/>
        <w:ind w:firstLine="720"/>
        <w:jc w:val="both"/>
        <w:rPr>
          <w:rFonts w:ascii="Times New Roman" w:hAnsi="Times New Roman"/>
          <w:szCs w:val="24"/>
          <w:lang w:val="lt-LT"/>
        </w:rPr>
      </w:pPr>
      <w:r w:rsidRPr="00954E21">
        <w:rPr>
          <w:rFonts w:ascii="Times New Roman" w:hAnsi="Times New Roman"/>
          <w:szCs w:val="24"/>
          <w:lang w:val="lt-LT"/>
        </w:rPr>
        <w:t xml:space="preserve">4. </w:t>
      </w:r>
      <w:r w:rsidRPr="00954E21">
        <w:rPr>
          <w:rFonts w:ascii="Times New Roman" w:hAnsi="Times New Roman"/>
          <w:i/>
          <w:iCs/>
          <w:szCs w:val="24"/>
          <w:lang w:val="lt-LT"/>
        </w:rPr>
        <w:t>Dėl žemės ūkio paskirties žemės įsigijimo įstatymo</w:t>
      </w:r>
    </w:p>
    <w:p w14:paraId="27EA1D35"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826F57">
        <w:rPr>
          <w:rFonts w:ascii="Times New Roman" w:hAnsi="Times New Roman"/>
          <w:szCs w:val="24"/>
          <w:lang w:val="lt-LT"/>
        </w:rPr>
        <w:t xml:space="preserve">4.1. </w:t>
      </w:r>
      <w:r w:rsidRPr="002D5329">
        <w:rPr>
          <w:rFonts w:ascii="Times New Roman" w:eastAsia="Calibri" w:hAnsi="Times New Roman"/>
          <w:szCs w:val="24"/>
          <w:lang w:val="lt-LT" w:eastAsia="lt-LT"/>
        </w:rPr>
        <w:t xml:space="preserve">Ministerijai, vykdančiai veiklą Lietuvos Respublikos teisės aktais priskirtoje srityje, yra labai svarbūs Lietuvos žemės ūkio produkcijos gamintojų interesai ir jų apsaugos užtikrinimas. Ne kartą akcentavome siekį, kad žemės ūkio paskirties žemė netaptų ne tik užsieniečių, bet ir Lietuvos Respublikos piliečių machinacijų objektu, </w:t>
      </w:r>
      <w:r>
        <w:rPr>
          <w:rFonts w:ascii="Times New Roman" w:eastAsia="Calibri" w:hAnsi="Times New Roman"/>
          <w:szCs w:val="24"/>
          <w:lang w:val="lt-LT" w:eastAsia="lt-LT"/>
        </w:rPr>
        <w:t>jog</w:t>
      </w:r>
      <w:r w:rsidRPr="002D5329">
        <w:rPr>
          <w:rFonts w:ascii="Times New Roman" w:eastAsia="Calibri" w:hAnsi="Times New Roman"/>
          <w:szCs w:val="24"/>
          <w:lang w:val="lt-LT" w:eastAsia="lt-LT"/>
        </w:rPr>
        <w:t xml:space="preserve"> būtų išvengta žemės ūkio paskirties žemės sutelkimo fizinio ar juridinio asmens ir jo įsteigtų kitų juridinių asmenų rankose. </w:t>
      </w:r>
    </w:p>
    <w:p w14:paraId="5B6F360C" w14:textId="77777777" w:rsidR="00845B4D" w:rsidRPr="002D5329" w:rsidRDefault="00845B4D" w:rsidP="00845B4D">
      <w:pPr>
        <w:spacing w:line="360" w:lineRule="auto"/>
        <w:ind w:firstLine="709"/>
        <w:jc w:val="both"/>
        <w:rPr>
          <w:rFonts w:ascii="Times New Roman" w:hAnsi="Times New Roman"/>
          <w:szCs w:val="24"/>
          <w:lang w:val="lt-LT"/>
        </w:rPr>
      </w:pPr>
      <w:r w:rsidRPr="002D5329">
        <w:rPr>
          <w:rFonts w:ascii="Times New Roman" w:hAnsi="Times New Roman"/>
          <w:szCs w:val="24"/>
          <w:lang w:val="lt-LT"/>
        </w:rPr>
        <w:t>Lietuvos Respublikos žemės ūkio paskirties žemės įsigijimo įstatymo (toliau – Įstatymas) 1 straipsnyje nustatyta, kad šio Įstatymo paskirtis – užkirsti kelią žemės ūkio paskirties žemės spekuliacijai ir išsaugoti tradicines ūkininkavimo formas, sudaryti sąlygas racionaliai tvarkomoms žemės valdoms suformuoti ir žemės konsolidacijai, skatinti racionalų žemės ūkio paskirties žemės naudojimą. Įstatymu siekiama subalansuoti valstybės tikslus</w:t>
      </w:r>
      <w:r>
        <w:rPr>
          <w:rFonts w:ascii="Times New Roman" w:hAnsi="Times New Roman"/>
          <w:szCs w:val="24"/>
          <w:lang w:val="lt-LT"/>
        </w:rPr>
        <w:t>,</w:t>
      </w:r>
      <w:r w:rsidRPr="002D5329">
        <w:rPr>
          <w:rFonts w:ascii="Times New Roman" w:hAnsi="Times New Roman"/>
          <w:szCs w:val="24"/>
          <w:lang w:val="lt-LT"/>
        </w:rPr>
        <w:t xml:space="preserve"> užtikrinti žemės ūkio paskirties žemės naudojimą pagal jos tiesioginę paskirtį bei skatinti žemės ūkio veiklą ir žemės ūkio paskirties žemės įsigijimo rinkoje dalyvaujančių asmenų teises, kad šie, įsigydami žemės ūkio paskirties žemės, prisidėtų prie racionalaus naudojimo ir konkurencingo žemės ūkio. </w:t>
      </w:r>
    </w:p>
    <w:p w14:paraId="54794240"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t xml:space="preserve">Europos Komisija 2017 m. spalio 12 d. paskelbė Europos Komisijos aiškinamąjį komunikatą dėl žemės ūkio paskirties žemės įsigijimo ir Europos Sąjungos teisės (2017/C350/05), skirtą </w:t>
      </w:r>
      <w:r w:rsidRPr="002D5329">
        <w:rPr>
          <w:rFonts w:ascii="Times New Roman" w:eastAsia="Calibri" w:hAnsi="Times New Roman"/>
          <w:szCs w:val="24"/>
          <w:lang w:val="lt-LT" w:eastAsia="lt-LT"/>
        </w:rPr>
        <w:lastRenderedPageBreak/>
        <w:t>valstybėms narėms, siekiančioms nepažeidžiant Europos Sąjungos teisės sureguliuoti tokius neigiamus reiškinius, kaip žemės spekuliacija ir koncentracija. Minėtame komunikate, remiantis Europos Sąjungos Teisingumo Teismo praktika, pateikiamos alternatyvos, kaip valstybės narės gali pateisinamomis priemonėmis reguliuoti žemės ūkio paskirties žemės įsigijimą. Pažymėtina, kad Lietuva dėl žemės ūkio paskirties žemės įsigijimo jau yra įtvirtinusi beveik visas pagal Europos Sąjungos Teisingumo Teismą pateisinamas priemones: leidimai žemei įsigyti, įsigyjamos žemės ploto apribojimai, pirmumo teisė, kuria gali pasinaudoti tam tikrų kategorijų pirkėjai, kad įsigytų žemės ūkio paskirties žemės prieš ją parduodant kitiems ir kt.</w:t>
      </w:r>
    </w:p>
    <w:p w14:paraId="4AEF6D90" w14:textId="77777777" w:rsidR="00845B4D" w:rsidRPr="002D5329" w:rsidRDefault="00845B4D" w:rsidP="00845B4D">
      <w:pPr>
        <w:spacing w:line="360" w:lineRule="auto"/>
        <w:ind w:firstLine="709"/>
        <w:jc w:val="both"/>
        <w:rPr>
          <w:rFonts w:ascii="Times New Roman" w:hAnsi="Times New Roman"/>
          <w:szCs w:val="24"/>
          <w:lang w:val="lt-LT"/>
        </w:rPr>
      </w:pPr>
      <w:r w:rsidRPr="002D5329">
        <w:rPr>
          <w:rFonts w:ascii="Times New Roman" w:hAnsi="Times New Roman"/>
          <w:szCs w:val="24"/>
          <w:lang w:val="lt-LT"/>
        </w:rPr>
        <w:t xml:space="preserve">4.2. </w:t>
      </w:r>
      <w:r w:rsidRPr="002D5329">
        <w:rPr>
          <w:rFonts w:ascii="Times New Roman" w:eastAsia="Calibri" w:hAnsi="Times New Roman"/>
          <w:szCs w:val="24"/>
          <w:lang w:val="lt-LT" w:eastAsia="lt-LT"/>
        </w:rPr>
        <w:t>Žemės</w:t>
      </w:r>
      <w:r w:rsidRPr="002D5329">
        <w:rPr>
          <w:rFonts w:ascii="Times New Roman" w:hAnsi="Times New Roman"/>
          <w:szCs w:val="24"/>
          <w:lang w:val="lt-LT"/>
        </w:rPr>
        <w:t xml:space="preserve"> ūkio paskirties žemės įsigijimo įstatymo nuostatos dėl didžiausio galimo nuosavybės teise įsigyti žemės ūkio paskirties žemės ploto galioja visiems fiziniams ir juridiniams asmenims. Pagal minėto įstatymo 3 straipsnio 9 dalį (nuostatos įsigaliojo 2020-07-01) kiekvienas asmuo (taigi ir akcinės bendrovės), prieš sudarydamas žemės ūkio paskirties žemės įsigijimo sandorį, šį sandorį tvirtinančiam asmeniui privalo pateikti užpildytą Žemės ūkio paskirties žemės pirkėjo deklaraciją, kurioje deklaruojama, kad po sandorio sudarymo nuosavybės teise valdomas žemės ūkio paskirties žemės plotas neviršys 500 ha. Už deklaracijos duomenų teisingumą atsako žemės ūkio paskirties žemės įgijėjas. </w:t>
      </w:r>
      <w:r w:rsidRPr="002D5329">
        <w:rPr>
          <w:rFonts w:ascii="Times New Roman" w:hAnsi="Times New Roman"/>
          <w:color w:val="000000"/>
          <w:szCs w:val="24"/>
          <w:lang w:val="lt-LT" w:eastAsia="lt-LT"/>
        </w:rPr>
        <w:t>Asmuo, įsigyjantis žemės ūkio paskirties žemės, atsako už žemės ūkio paskirties žemės pirkėjo deklaracijoje pateiktų duomenų teisingumą. Kilus įtarimui (esant informacijos ir (ar) duomenų, ir (ar) faktų), kad asmuo pažeidė šio straipsnio 1 ir 2 dalyse nustatytus reikalavimus, Nacionalinė žemės tarnyba</w:t>
      </w:r>
      <w:r>
        <w:rPr>
          <w:rFonts w:ascii="Times New Roman" w:hAnsi="Times New Roman"/>
          <w:color w:val="000000"/>
          <w:szCs w:val="24"/>
          <w:lang w:val="lt-LT" w:eastAsia="lt-LT"/>
        </w:rPr>
        <w:t xml:space="preserve"> prie Žemės ūkio ministerijos</w:t>
      </w:r>
      <w:r w:rsidRPr="002D5329">
        <w:rPr>
          <w:rFonts w:ascii="Times New Roman" w:hAnsi="Times New Roman"/>
          <w:color w:val="000000"/>
          <w:szCs w:val="24"/>
          <w:lang w:val="lt-LT" w:eastAsia="lt-LT"/>
        </w:rPr>
        <w:t xml:space="preserve"> </w:t>
      </w:r>
      <w:r w:rsidRPr="002D5329">
        <w:rPr>
          <w:rFonts w:ascii="Times New Roman" w:eastAsia="Calibri" w:hAnsi="Times New Roman"/>
          <w:szCs w:val="24"/>
          <w:lang w:val="lt-LT" w:eastAsia="lt-LT"/>
        </w:rPr>
        <w:t>(toliau – Nacionalinė žemės tarnyba)</w:t>
      </w:r>
      <w:r>
        <w:rPr>
          <w:rFonts w:ascii="Times New Roman" w:hAnsi="Times New Roman"/>
          <w:szCs w:val="24"/>
          <w:lang w:val="lt-LT"/>
        </w:rPr>
        <w:t xml:space="preserve"> </w:t>
      </w:r>
      <w:r w:rsidRPr="002D5329">
        <w:rPr>
          <w:rFonts w:ascii="Times New Roman" w:hAnsi="Times New Roman"/>
          <w:color w:val="000000"/>
          <w:szCs w:val="24"/>
          <w:lang w:val="lt-LT" w:eastAsia="lt-LT"/>
        </w:rPr>
        <w:t xml:space="preserve">patikrina, ar žemės ūkio paskirties žemės sklypo ar kito turto pagal šio įstatymo 1 straipsnio 3 dalį perleidimo sandoris buvo sudarytas nepažeidžiant šio </w:t>
      </w:r>
      <w:r>
        <w:rPr>
          <w:rFonts w:ascii="Times New Roman" w:hAnsi="Times New Roman"/>
          <w:color w:val="000000"/>
          <w:szCs w:val="24"/>
          <w:lang w:val="lt-LT" w:eastAsia="lt-LT"/>
        </w:rPr>
        <w:t>Į</w:t>
      </w:r>
      <w:r w:rsidRPr="002D5329">
        <w:rPr>
          <w:rFonts w:ascii="Times New Roman" w:hAnsi="Times New Roman"/>
          <w:color w:val="000000"/>
          <w:szCs w:val="24"/>
          <w:lang w:val="lt-LT" w:eastAsia="lt-LT"/>
        </w:rPr>
        <w:t>statymo.</w:t>
      </w:r>
    </w:p>
    <w:p w14:paraId="5E4AFEC2" w14:textId="77777777" w:rsidR="00845B4D" w:rsidRPr="002D5329" w:rsidRDefault="00845B4D" w:rsidP="00845B4D">
      <w:pPr>
        <w:spacing w:line="360" w:lineRule="auto"/>
        <w:ind w:firstLine="709"/>
        <w:jc w:val="both"/>
        <w:rPr>
          <w:rFonts w:ascii="Times New Roman" w:hAnsi="Times New Roman"/>
          <w:szCs w:val="24"/>
          <w:lang w:val="lt-LT"/>
        </w:rPr>
      </w:pPr>
      <w:r w:rsidRPr="002D5329">
        <w:rPr>
          <w:rFonts w:ascii="Times New Roman" w:hAnsi="Times New Roman"/>
          <w:szCs w:val="24"/>
          <w:lang w:val="lt-LT"/>
        </w:rPr>
        <w:t>Įsigaliojus šioms nuostatoms</w:t>
      </w:r>
      <w:r>
        <w:rPr>
          <w:rFonts w:ascii="Times New Roman" w:hAnsi="Times New Roman"/>
          <w:szCs w:val="24"/>
          <w:lang w:val="lt-LT"/>
        </w:rPr>
        <w:t>,</w:t>
      </w:r>
      <w:r w:rsidRPr="002D5329">
        <w:rPr>
          <w:rFonts w:ascii="Times New Roman" w:hAnsi="Times New Roman"/>
          <w:szCs w:val="24"/>
          <w:lang w:val="lt-LT"/>
        </w:rPr>
        <w:t xml:space="preserve"> Nacionalinė žemės tarnyba</w:t>
      </w:r>
      <w:r>
        <w:rPr>
          <w:rFonts w:ascii="Times New Roman" w:hAnsi="Times New Roman"/>
          <w:szCs w:val="24"/>
          <w:lang w:val="lt-LT"/>
        </w:rPr>
        <w:t>,</w:t>
      </w:r>
      <w:r w:rsidRPr="002D5329">
        <w:rPr>
          <w:rFonts w:ascii="Times New Roman" w:hAnsi="Times New Roman"/>
          <w:szCs w:val="24"/>
          <w:lang w:val="lt-LT"/>
        </w:rPr>
        <w:t xml:space="preserve">  kilus įtarimui, tur</w:t>
      </w:r>
      <w:r>
        <w:rPr>
          <w:rFonts w:ascii="Times New Roman" w:hAnsi="Times New Roman"/>
          <w:szCs w:val="24"/>
          <w:lang w:val="lt-LT"/>
        </w:rPr>
        <w:t>i</w:t>
      </w:r>
      <w:r w:rsidRPr="002D5329">
        <w:rPr>
          <w:rFonts w:ascii="Times New Roman" w:hAnsi="Times New Roman"/>
          <w:szCs w:val="24"/>
          <w:lang w:val="lt-LT"/>
        </w:rPr>
        <w:t xml:space="preserve"> teisę tikrinti sandorius, sudarytus nuo 2018 m. sausio 1 d.</w:t>
      </w:r>
      <w:r>
        <w:rPr>
          <w:rFonts w:ascii="Times New Roman" w:hAnsi="Times New Roman"/>
          <w:szCs w:val="24"/>
          <w:lang w:val="lt-LT"/>
        </w:rPr>
        <w:t>,</w:t>
      </w:r>
      <w:r w:rsidRPr="002D5329">
        <w:rPr>
          <w:rFonts w:ascii="Times New Roman" w:hAnsi="Times New Roman"/>
          <w:szCs w:val="24"/>
          <w:lang w:val="lt-LT"/>
        </w:rPr>
        <w:t xml:space="preserve"> bei gauti </w:t>
      </w:r>
      <w:r w:rsidRPr="002D5329">
        <w:rPr>
          <w:rFonts w:ascii="Times New Roman" w:hAnsi="Times New Roman"/>
          <w:color w:val="000000"/>
          <w:szCs w:val="24"/>
          <w:lang w:val="lt-LT"/>
        </w:rPr>
        <w:t xml:space="preserve">reikalingą informaciją ne tik iš registrų, bet ir iš valstybės ar </w:t>
      </w:r>
      <w:r w:rsidRPr="002D5329">
        <w:rPr>
          <w:rFonts w:ascii="Times New Roman" w:hAnsi="Times New Roman"/>
          <w:szCs w:val="24"/>
          <w:lang w:val="lt-LT"/>
        </w:rPr>
        <w:t>savivaldybių institucijų, įstaigų ar įmonių, kitų juridinių asmenų.</w:t>
      </w:r>
    </w:p>
    <w:p w14:paraId="7E1C4352"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hAnsi="Times New Roman"/>
          <w:szCs w:val="24"/>
          <w:lang w:val="lt-LT"/>
        </w:rPr>
        <w:t xml:space="preserve">4.3. </w:t>
      </w:r>
      <w:r w:rsidRPr="002D5329">
        <w:rPr>
          <w:rFonts w:ascii="Times New Roman" w:eastAsia="Calibri" w:hAnsi="Times New Roman"/>
          <w:szCs w:val="24"/>
          <w:lang w:val="lt-LT" w:eastAsia="lt-LT"/>
        </w:rPr>
        <w:t>Lietuvos Respublikos Seimas 2020 m. gegužės 14 d. priėmė Lietuvos Respublikos žemės ūkio paskirties žemės įsigijimo įstatymo Nr. IX-1314 3 straipsnio pakeitimo įstatymą (Nr. XIII-2935) (įsigaliojo 2020 liepos 1d.), kuriuo Nacionalinei žemės tarnybai, kaip valstybinės žemės patikėtinei, suteikta teisė</w:t>
      </w:r>
      <w:r w:rsidRPr="002D5329">
        <w:rPr>
          <w:rFonts w:ascii="Times New Roman" w:hAnsi="Times New Roman"/>
          <w:szCs w:val="24"/>
          <w:lang w:val="lt-LT"/>
        </w:rPr>
        <w:t xml:space="preserve"> gauti duomenis ir informaciją iš kitų institucijų ir įstaigų, kai yra pagrindo įtarti, kad asmenys galimai pažeidė Žemės ūkio paskirties žemės įsigijimo įstatymo nuostatas dėl didžiausio galimo įsigyti žemės ploto ir dėl to iškyla poreikis patikrinti tokių sandorių teisėtumą.</w:t>
      </w:r>
    </w:p>
    <w:p w14:paraId="1D4FA1BE"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t>Nacionalinė žemės tarnyba turi teisę:</w:t>
      </w:r>
    </w:p>
    <w:p w14:paraId="12FCC0BB"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lastRenderedPageBreak/>
        <w:t>kilus įtarimui (turima informacijos / duomenų / faktų), kad asmuo, įsigydamas žemės, juridinį asmenį ar jo akcijas, pažeidė Įstatymo nuostatas dėl 500 ha (įskaitant ir kai žemė buvo perkama gyvulininkystei plėtoti), atlikti patikrinimą;</w:t>
      </w:r>
    </w:p>
    <w:p w14:paraId="057A7D16"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t>atlikdama tyrimą</w:t>
      </w:r>
      <w:r>
        <w:rPr>
          <w:rFonts w:ascii="Times New Roman" w:eastAsia="Calibri" w:hAnsi="Times New Roman"/>
          <w:szCs w:val="24"/>
          <w:lang w:val="lt-LT" w:eastAsia="lt-LT"/>
        </w:rPr>
        <w:t>,</w:t>
      </w:r>
      <w:r w:rsidRPr="002D5329">
        <w:rPr>
          <w:rFonts w:ascii="Times New Roman" w:eastAsia="Calibri" w:hAnsi="Times New Roman"/>
          <w:szCs w:val="24"/>
          <w:lang w:val="lt-LT" w:eastAsia="lt-LT"/>
        </w:rPr>
        <w:t xml:space="preserve"> turi teisę reikalauti iš </w:t>
      </w:r>
      <w:r w:rsidRPr="002D5329">
        <w:rPr>
          <w:rFonts w:ascii="Times New Roman" w:hAnsi="Times New Roman"/>
          <w:color w:val="000000"/>
          <w:szCs w:val="24"/>
          <w:lang w:val="lt-LT"/>
        </w:rPr>
        <w:t>valstybės ar savivaldybių institucijų, įstaigų ar įmonių, kitų juridinių ir fizinių asmenų bei užsienio subjektų pateikti dokumentus ir informaciją, susijusią su žemės ūkio paskirties žemės įsigijimu;</w:t>
      </w:r>
    </w:p>
    <w:p w14:paraId="471D5C7B"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t>nustačiusi pažeidimą per 20 darbo dienų asmeniui pasiūlyti per 3 mėnesius nuo pasiūlymo gavimo parduoti valstybei už žemės ūkio paskirties žemės įsigijimo kainą arba vidutinę rinkos vertę, kurios dydis nustatomas pagal žemės verčių zonų žemėlapius, jeigu vidutinė rinkos vertė yra mažesnė už žemės ūkio paskirties žemės įsigijimo kainą, įgijėjo pasirinkimu jo nuosavybės teise valdomą žemės ūkio paskirties žemės plotą viršijantį Įstatymu nustatytą dydį;</w:t>
      </w:r>
    </w:p>
    <w:p w14:paraId="4C71A9F5" w14:textId="77777777" w:rsidR="00845B4D" w:rsidRPr="002D5329" w:rsidRDefault="00845B4D" w:rsidP="00845B4D">
      <w:pPr>
        <w:spacing w:line="360" w:lineRule="auto"/>
        <w:ind w:firstLine="709"/>
        <w:jc w:val="both"/>
        <w:rPr>
          <w:rFonts w:ascii="Times New Roman" w:eastAsia="Calibri" w:hAnsi="Times New Roman"/>
          <w:szCs w:val="24"/>
          <w:lang w:val="lt-LT" w:eastAsia="lt-LT"/>
        </w:rPr>
      </w:pPr>
      <w:r w:rsidRPr="002D5329">
        <w:rPr>
          <w:rFonts w:ascii="Times New Roman" w:eastAsia="Calibri" w:hAnsi="Times New Roman"/>
          <w:szCs w:val="24"/>
          <w:lang w:val="lt-LT" w:eastAsia="lt-LT"/>
        </w:rPr>
        <w:t>gindama viešąjį interesą, pareikšti ieškinį teismui dėl žemės ūkio paskirties žemės, įsigytos pažeidžiant Įstatymą, perdavimo valstybės nuosavybėn.</w:t>
      </w:r>
    </w:p>
    <w:p w14:paraId="3F91FC96" w14:textId="77777777" w:rsidR="00845B4D" w:rsidRPr="002D5329" w:rsidRDefault="00845B4D" w:rsidP="00845B4D">
      <w:pPr>
        <w:spacing w:line="360" w:lineRule="auto"/>
        <w:ind w:firstLine="709"/>
        <w:jc w:val="both"/>
        <w:rPr>
          <w:rFonts w:ascii="Times New Roman" w:hAnsi="Times New Roman"/>
          <w:szCs w:val="24"/>
          <w:lang w:val="lt-LT"/>
        </w:rPr>
      </w:pPr>
      <w:r w:rsidRPr="002D5329">
        <w:rPr>
          <w:rFonts w:ascii="Times New Roman" w:eastAsia="Calibri" w:hAnsi="Times New Roman"/>
          <w:szCs w:val="24"/>
          <w:lang w:val="lt-LT" w:eastAsia="lt-LT"/>
        </w:rPr>
        <w:t xml:space="preserve">Ministerijos nuomone, į žemės ūkio paskirties žemės įsigijimo procesą įtraukti papildomą subjektą, t. y. valstybės įmonę Registrų centrą (toliau – Registrų centras) įpareigoti rengti pažymas apie asmens, pageidaujančio </w:t>
      </w:r>
      <w:r w:rsidRPr="002D5329">
        <w:rPr>
          <w:rFonts w:ascii="Times New Roman" w:hAnsi="Times New Roman"/>
          <w:color w:val="000000"/>
          <w:szCs w:val="24"/>
          <w:lang w:val="lt-LT" w:eastAsia="lt-LT"/>
        </w:rPr>
        <w:t xml:space="preserve">įsigyti žemės ūkio paskirties žemės, </w:t>
      </w:r>
      <w:r w:rsidRPr="002D5329">
        <w:rPr>
          <w:rFonts w:ascii="Times New Roman" w:hAnsi="Times New Roman"/>
          <w:szCs w:val="24"/>
          <w:lang w:val="lt-LT"/>
        </w:rPr>
        <w:t xml:space="preserve">nuosavybės teise valdomą žemę ir susijusių asmenų, pagal šį Įstatymą, nuosavybes teise valdomą žemę, netikslinga. Registrų centras yra </w:t>
      </w:r>
      <w:r w:rsidRPr="002D5329">
        <w:rPr>
          <w:rFonts w:ascii="Times New Roman" w:hAnsi="Times New Roman"/>
          <w:color w:val="000000"/>
          <w:szCs w:val="24"/>
          <w:lang w:val="lt-LT"/>
        </w:rPr>
        <w:t xml:space="preserve">iš valstybės turto įsteigtas pelno siekiantis, ribotos civilinės atsakomybės viešasis juridinis asmuo, todėl asmuo, </w:t>
      </w:r>
      <w:r w:rsidRPr="002D5329">
        <w:rPr>
          <w:rFonts w:ascii="Times New Roman" w:eastAsia="Calibri" w:hAnsi="Times New Roman"/>
          <w:szCs w:val="24"/>
          <w:lang w:val="lt-LT" w:eastAsia="lt-LT"/>
        </w:rPr>
        <w:t xml:space="preserve">pageidaujantis </w:t>
      </w:r>
      <w:r w:rsidRPr="002D5329">
        <w:rPr>
          <w:rFonts w:ascii="Times New Roman" w:hAnsi="Times New Roman"/>
          <w:color w:val="000000"/>
          <w:szCs w:val="24"/>
          <w:lang w:val="lt-LT" w:eastAsia="lt-LT"/>
        </w:rPr>
        <w:t xml:space="preserve">įsigyti žemės ūkio paskirties žemės, užsakydamas pažymą apie </w:t>
      </w:r>
      <w:r w:rsidRPr="002D5329">
        <w:rPr>
          <w:rFonts w:ascii="Times New Roman" w:hAnsi="Times New Roman"/>
          <w:szCs w:val="24"/>
          <w:lang w:val="lt-LT"/>
        </w:rPr>
        <w:t>nuosavybės teise valdomą žemę ir susijusių asmenų nuosavybes teise valdomą žemę turės padengti pažymos rengimo išlaidas.</w:t>
      </w:r>
    </w:p>
    <w:p w14:paraId="5E93E580" w14:textId="77777777" w:rsidR="00845B4D" w:rsidRPr="002D5329" w:rsidRDefault="00845B4D" w:rsidP="00845B4D">
      <w:pPr>
        <w:spacing w:line="360" w:lineRule="auto"/>
        <w:ind w:firstLine="709"/>
        <w:jc w:val="both"/>
        <w:rPr>
          <w:rFonts w:ascii="Times New Roman" w:hAnsi="Times New Roman"/>
          <w:szCs w:val="24"/>
          <w:lang w:val="lt-LT"/>
        </w:rPr>
      </w:pPr>
      <w:r w:rsidRPr="002D5329">
        <w:rPr>
          <w:rFonts w:ascii="Times New Roman" w:hAnsi="Times New Roman"/>
          <w:szCs w:val="24"/>
          <w:lang w:val="lt-LT"/>
        </w:rPr>
        <w:t xml:space="preserve">Iki 2006-07-27 galiojęs Lietuvos Respublikos žemės ūkio paskirties žemės įsigijimo laikinojo įstatymas </w:t>
      </w:r>
      <w:r w:rsidRPr="002D5329">
        <w:rPr>
          <w:rFonts w:ascii="Times New Roman" w:eastAsia="TimesNewRomanPSMT" w:hAnsi="Times New Roman"/>
          <w:szCs w:val="24"/>
          <w:lang w:val="lt-LT" w:eastAsia="lt-LT"/>
        </w:rPr>
        <w:t>leido juridiniams asmenims įsigyti iki 2</w:t>
      </w:r>
      <w:r>
        <w:rPr>
          <w:rFonts w:ascii="Times New Roman" w:eastAsia="TimesNewRomanPSMT" w:hAnsi="Times New Roman"/>
          <w:szCs w:val="24"/>
          <w:lang w:val="lt-LT" w:eastAsia="lt-LT"/>
        </w:rPr>
        <w:t xml:space="preserve"> </w:t>
      </w:r>
      <w:r w:rsidRPr="002D5329">
        <w:rPr>
          <w:rFonts w:ascii="Times New Roman" w:eastAsia="TimesNewRomanPSMT" w:hAnsi="Times New Roman"/>
          <w:szCs w:val="24"/>
          <w:lang w:val="lt-LT" w:eastAsia="lt-LT"/>
        </w:rPr>
        <w:t xml:space="preserve">000 ha žemės ūkio paskirties žemės. Daugelis ūkių šiam plotui buvo jau suformavę į gyvulių bandas, gyvulininkystės fermas su atitinkama infrastruktūra, tarp jų ir su srutų rezervuarų atitinkamomis talpomis, įsigijo techniką ir kt. </w:t>
      </w:r>
      <w:r w:rsidRPr="002D5329">
        <w:rPr>
          <w:rFonts w:ascii="Times New Roman" w:hAnsi="Times New Roman"/>
          <w:szCs w:val="24"/>
          <w:lang w:val="lt-LT"/>
        </w:rPr>
        <w:t xml:space="preserve">Siekiant sudaryti palankesnes sąlygas gyvulininkystės sektoriaus plėtrai bei apsaugant nuo bankroto žemės ūkio bendrovės ir ūkininkus, </w:t>
      </w:r>
      <w:r w:rsidRPr="002D5329">
        <w:rPr>
          <w:rFonts w:ascii="Times New Roman" w:eastAsia="TimesNewRomanPSMT" w:hAnsi="Times New Roman"/>
          <w:szCs w:val="24"/>
          <w:lang w:val="lt-LT" w:eastAsia="lt-LT"/>
        </w:rPr>
        <w:t xml:space="preserve">investavusius į gamybos priemones, </w:t>
      </w:r>
      <w:r w:rsidRPr="002D5329">
        <w:rPr>
          <w:rFonts w:ascii="Times New Roman" w:hAnsi="Times New Roman"/>
          <w:szCs w:val="24"/>
          <w:lang w:val="lt-LT"/>
        </w:rPr>
        <w:t>Lietuvos Respublikos žemės ūkio paskirties žemės įsigijimo laikinojo įstatymo Nr. IX-1314 pakeitimo įstatyme Nr. XII-854 (įsigaliojo 2014-05-01) buvo nustatyta, kad vienam asmeniui maksimalus įsigyjamos nuosavybės teise žemės ūkio paskirties žemės 500 ha plotas netaikomas, kai</w:t>
      </w:r>
      <w:r w:rsidRPr="002D5329">
        <w:rPr>
          <w:rFonts w:ascii="Times New Roman" w:hAnsi="Times New Roman"/>
          <w:color w:val="000000"/>
          <w:szCs w:val="24"/>
          <w:lang w:val="lt-LT"/>
        </w:rPr>
        <w:t xml:space="preserve"> žemės ūkio paskirties</w:t>
      </w:r>
      <w:r w:rsidRPr="002D5329">
        <w:rPr>
          <w:rFonts w:ascii="Times New Roman" w:hAnsi="Times New Roman"/>
          <w:szCs w:val="24"/>
          <w:lang w:val="lt-LT"/>
        </w:rPr>
        <w:t xml:space="preserve"> žemė įsigyjama gyvulininkystei plėtoti. Didžiausias leistinas nuosavybės teise įsigyjamos žemės ūkio paskirties </w:t>
      </w:r>
      <w:r w:rsidRPr="002D5329">
        <w:rPr>
          <w:rFonts w:ascii="Times New Roman" w:hAnsi="Times New Roman"/>
          <w:szCs w:val="24"/>
          <w:lang w:val="lt-LT"/>
        </w:rPr>
        <w:lastRenderedPageBreak/>
        <w:t>žemės kiekis, jei įsigyjama gyvulininkystei plėtoti nustatomas atsižvelgiant į vieno asmens laikomų sąlyginių gyvulių skaičių, t. y. 1 sąlyginiam gyvuliui</w:t>
      </w:r>
      <w:r>
        <w:rPr>
          <w:rFonts w:ascii="Times New Roman" w:hAnsi="Times New Roman"/>
          <w:szCs w:val="24"/>
          <w:lang w:val="lt-LT"/>
        </w:rPr>
        <w:t xml:space="preserve"> </w:t>
      </w:r>
      <w:r w:rsidRPr="002D5329">
        <w:rPr>
          <w:rFonts w:ascii="Times New Roman" w:hAnsi="Times New Roman"/>
          <w:szCs w:val="24"/>
          <w:lang w:val="lt-LT"/>
        </w:rPr>
        <w:t>/</w:t>
      </w:r>
      <w:r>
        <w:rPr>
          <w:rFonts w:ascii="Times New Roman" w:hAnsi="Times New Roman"/>
          <w:szCs w:val="24"/>
          <w:lang w:val="lt-LT"/>
        </w:rPr>
        <w:t xml:space="preserve"> </w:t>
      </w:r>
      <w:r w:rsidRPr="002D5329">
        <w:rPr>
          <w:rFonts w:ascii="Times New Roman" w:hAnsi="Times New Roman"/>
          <w:szCs w:val="24"/>
          <w:lang w:val="lt-LT"/>
        </w:rPr>
        <w:t xml:space="preserve">1ha. </w:t>
      </w:r>
    </w:p>
    <w:p w14:paraId="6AD845A0" w14:textId="77777777" w:rsidR="00845B4D" w:rsidRPr="002D5329" w:rsidRDefault="00845B4D" w:rsidP="00845B4D">
      <w:pPr>
        <w:spacing w:line="360" w:lineRule="auto"/>
        <w:ind w:firstLine="709"/>
        <w:jc w:val="both"/>
        <w:rPr>
          <w:rFonts w:ascii="Times New Roman" w:hAnsi="Times New Roman"/>
          <w:i/>
          <w:iCs/>
          <w:szCs w:val="24"/>
          <w:lang w:val="lt-LT"/>
        </w:rPr>
      </w:pPr>
      <w:r w:rsidRPr="00B35D6A">
        <w:rPr>
          <w:rFonts w:ascii="Times New Roman" w:hAnsi="Times New Roman"/>
          <w:i/>
          <w:iCs/>
          <w:szCs w:val="24"/>
          <w:lang w:val="lt-LT"/>
        </w:rPr>
        <w:t>5. Dėl gyvulininkystės sektoriaus</w:t>
      </w:r>
    </w:p>
    <w:p w14:paraId="05F3FB12" w14:textId="77777777" w:rsidR="00845B4D" w:rsidRPr="008A1796" w:rsidRDefault="00845B4D" w:rsidP="00845B4D">
      <w:pPr>
        <w:spacing w:line="360" w:lineRule="auto"/>
        <w:ind w:firstLine="709"/>
        <w:jc w:val="both"/>
        <w:rPr>
          <w:rFonts w:ascii="Times New Roman" w:hAnsi="Times New Roman"/>
          <w:szCs w:val="24"/>
          <w:lang w:val="lt-LT"/>
        </w:rPr>
      </w:pPr>
      <w:r w:rsidRPr="00C758CE">
        <w:rPr>
          <w:rFonts w:ascii="Times New Roman" w:hAnsi="Times New Roman"/>
          <w:szCs w:val="24"/>
          <w:lang w:val="lt-LT"/>
        </w:rPr>
        <w:t xml:space="preserve">5.1. </w:t>
      </w:r>
      <w:r w:rsidRPr="008A1796">
        <w:rPr>
          <w:rFonts w:ascii="Times New Roman" w:hAnsi="Times New Roman"/>
          <w:szCs w:val="24"/>
          <w:lang w:val="lt-LT"/>
        </w:rPr>
        <w:t xml:space="preserve">Remiantis 1991 m. gruodžio 12 d. Tarybos direktyva dėl vandenų apsaugos nuo taršos nitratais iš žemės ūkio šaltinių 91/676/EEB (toliau – Nitratų direktyva), visa Lietuvos teritorija pripažinta nitratams jautria zona (vertinant nitratų koncentracijas paviršiniuose, gruntiniuose, natūralaus gėlojo vandens ežeruose ir kt. vandenyse). Tokiose zonose privaloma sumažinti vandenų taršą ir stabdyti tolesnį teršimą iš žemės ūkio šaltinių visiems žemė sūkio subjektams, užtikrinant Nitratų direktyvoje nustatytų priemonių ir taisyklių taikymą. Viena iš priemonių tinkamas „ gyvulių mėšlo saugojimo talpyklų dydis; šios talpyklos turi būti didesnės negu reikia gyvulių mėšlui saugoti ilgiausią laiką, kai pažeidžiamose zonose (jautriose) tręšti yra draudžiama“. </w:t>
      </w:r>
    </w:p>
    <w:p w14:paraId="7BF3A366" w14:textId="77777777" w:rsidR="00845B4D" w:rsidRPr="008A1796" w:rsidRDefault="00845B4D" w:rsidP="00845B4D">
      <w:pPr>
        <w:spacing w:line="360" w:lineRule="auto"/>
        <w:ind w:firstLine="709"/>
        <w:jc w:val="both"/>
        <w:rPr>
          <w:rFonts w:ascii="Times New Roman" w:hAnsi="Times New Roman"/>
          <w:color w:val="000000"/>
          <w:szCs w:val="24"/>
          <w:lang w:val="lt-LT"/>
        </w:rPr>
      </w:pPr>
      <w:r w:rsidRPr="008A1796">
        <w:rPr>
          <w:rFonts w:ascii="Times New Roman" w:hAnsi="Times New Roman"/>
          <w:szCs w:val="24"/>
          <w:lang w:val="lt-LT"/>
        </w:rPr>
        <w:t>Žemės ūkio subjektai</w:t>
      </w:r>
      <w:r>
        <w:rPr>
          <w:rFonts w:ascii="Times New Roman" w:hAnsi="Times New Roman"/>
          <w:szCs w:val="24"/>
          <w:lang w:val="lt-LT"/>
        </w:rPr>
        <w:t>,</w:t>
      </w:r>
      <w:r w:rsidRPr="008A1796">
        <w:rPr>
          <w:rFonts w:ascii="Times New Roman" w:hAnsi="Times New Roman"/>
          <w:szCs w:val="24"/>
          <w:lang w:val="lt-LT"/>
        </w:rPr>
        <w:t xml:space="preserve"> siekiantys gauti tiesiogines išmokas bei dalyvaujantys Lietuvos kaimo plėtros programos plotinėse priemonėse</w:t>
      </w:r>
      <w:r>
        <w:rPr>
          <w:rFonts w:ascii="Times New Roman" w:hAnsi="Times New Roman"/>
          <w:szCs w:val="24"/>
          <w:lang w:val="lt-LT"/>
        </w:rPr>
        <w:t>,</w:t>
      </w:r>
      <w:r w:rsidRPr="008A1796">
        <w:rPr>
          <w:rFonts w:ascii="Times New Roman" w:hAnsi="Times New Roman"/>
          <w:szCs w:val="24"/>
          <w:lang w:val="lt-LT"/>
        </w:rPr>
        <w:t xml:space="preserve"> turi laikytis kompleksinės paramos reikalavimų, nustatytų 2013 m. gruodžio 17 d. Europos Parlamento ir Tarybos reglamento (ES) Nr. 1306/2013 II priede. Kompleksinės paramos </w:t>
      </w:r>
      <w:r w:rsidRPr="008A1796">
        <w:rPr>
          <w:rFonts w:ascii="Times New Roman" w:hAnsi="Times New Roman"/>
          <w:color w:val="000000"/>
          <w:szCs w:val="24"/>
          <w:lang w:val="lt-LT"/>
        </w:rPr>
        <w:t>Vandenų apsaugą reglamentuojantys</w:t>
      </w:r>
      <w:r w:rsidRPr="008A1796">
        <w:rPr>
          <w:rFonts w:ascii="Times New Roman" w:hAnsi="Times New Roman"/>
          <w:szCs w:val="24"/>
          <w:lang w:val="lt-LT"/>
        </w:rPr>
        <w:t xml:space="preserve"> </w:t>
      </w:r>
      <w:r w:rsidRPr="008A1796">
        <w:rPr>
          <w:rFonts w:ascii="Times New Roman" w:hAnsi="Times New Roman"/>
          <w:color w:val="000000"/>
          <w:szCs w:val="24"/>
          <w:lang w:val="lt-LT"/>
        </w:rPr>
        <w:t xml:space="preserve">reikalavimai turi būti parengti vadovaujantis Nitratų direktyvos nuostatomis. </w:t>
      </w:r>
    </w:p>
    <w:p w14:paraId="4CD0734B" w14:textId="77777777" w:rsidR="00845B4D" w:rsidRPr="008A1796" w:rsidRDefault="00845B4D" w:rsidP="00845B4D">
      <w:pPr>
        <w:spacing w:line="360" w:lineRule="auto"/>
        <w:ind w:firstLine="709"/>
        <w:jc w:val="both"/>
        <w:rPr>
          <w:rFonts w:ascii="Times New Roman" w:hAnsi="Times New Roman"/>
          <w:color w:val="000000"/>
          <w:szCs w:val="24"/>
          <w:lang w:val="lt-LT"/>
        </w:rPr>
      </w:pPr>
      <w:r w:rsidRPr="008A1796">
        <w:rPr>
          <w:rFonts w:ascii="Times New Roman" w:hAnsi="Times New Roman"/>
          <w:szCs w:val="24"/>
          <w:lang w:val="lt-LT"/>
        </w:rPr>
        <w:t xml:space="preserve">Lietuva po 2015 m. vykusio </w:t>
      </w:r>
      <w:r w:rsidRPr="008A1796">
        <w:rPr>
          <w:rFonts w:ascii="Times New Roman" w:hAnsi="Times New Roman"/>
          <w:color w:val="000000"/>
          <w:szCs w:val="24"/>
          <w:lang w:val="lt-LT"/>
        </w:rPr>
        <w:t xml:space="preserve">Europos Audito Rūmų audito gavo pastabą, kad </w:t>
      </w:r>
      <w:r w:rsidRPr="0057667B">
        <w:rPr>
          <w:rFonts w:ascii="Times New Roman" w:hAnsi="Times New Roman"/>
          <w:color w:val="000000"/>
          <w:szCs w:val="24"/>
          <w:highlight w:val="yellow"/>
          <w:lang w:val="lt-LT"/>
        </w:rPr>
        <w:t>ūkiai, turintys mažiau nei 10 SG, sudaro apie 87 proc. visų gyvulius laikančių ūkių, ir jiems nėra taikomi aplinkosaugos reikalavimai, susiję su mėšlo ir srutų tvarkymu</w:t>
      </w:r>
      <w:r w:rsidRPr="008A1796">
        <w:rPr>
          <w:rFonts w:ascii="Times New Roman" w:hAnsi="Times New Roman"/>
          <w:color w:val="000000"/>
          <w:szCs w:val="24"/>
          <w:lang w:val="lt-LT"/>
        </w:rPr>
        <w:t xml:space="preserve">, o tai kelia riziką, kad išmokos Lietuvoje yra skiriamos pažeidžiant Europos Sąjungos reglamentuose nustatytus reikalavimus. </w:t>
      </w:r>
    </w:p>
    <w:p w14:paraId="73E3EC2B" w14:textId="77777777" w:rsidR="00845B4D" w:rsidRPr="008A1796" w:rsidRDefault="00845B4D" w:rsidP="00845B4D">
      <w:pPr>
        <w:spacing w:line="360" w:lineRule="auto"/>
        <w:ind w:firstLine="709"/>
        <w:jc w:val="both"/>
        <w:rPr>
          <w:rFonts w:ascii="Times New Roman" w:hAnsi="Times New Roman"/>
          <w:szCs w:val="24"/>
          <w:lang w:val="lt-LT"/>
        </w:rPr>
      </w:pPr>
      <w:r w:rsidRPr="008A1796">
        <w:rPr>
          <w:rFonts w:ascii="Times New Roman" w:hAnsi="Times New Roman"/>
          <w:color w:val="000000"/>
          <w:szCs w:val="24"/>
          <w:lang w:val="lt-LT"/>
        </w:rPr>
        <w:t xml:space="preserve">Lietuvoje 2019 m. vyko Europos Komisijos auditas dėl Kompleksinės paramos reikalavimų laikymosi. Europos Komisijos Žemės ūkio ir kaimo plėtros generalinis direktoratas </w:t>
      </w:r>
      <w:r w:rsidRPr="0057667B">
        <w:rPr>
          <w:rFonts w:ascii="Times New Roman" w:hAnsi="Times New Roman"/>
          <w:color w:val="000000"/>
          <w:szCs w:val="24"/>
          <w:highlight w:val="yellow"/>
          <w:lang w:val="lt-LT"/>
        </w:rPr>
        <w:t>priminė, kad visa Lietuvos teritorija yra priskirta nitratams pažeidžiama zona, todėl visi ūkininkai turi būti tikrinami ar laikosi reikalavimo mėšlą ir (ar) srutas kaupti tvartuose, mėšlidėse, srutų kauptuvuose ar tirštojo mėšlo rietuvėse prie tvarto.</w:t>
      </w:r>
      <w:r w:rsidRPr="008A1796">
        <w:rPr>
          <w:rFonts w:ascii="Times New Roman" w:hAnsi="Times New Roman"/>
          <w:color w:val="000000"/>
          <w:szCs w:val="24"/>
          <w:lang w:val="lt-LT"/>
        </w:rPr>
        <w:t xml:space="preserve"> Lietuvoje taikant išimtį negali būti užtikrinama, kad nėra daromas žalingas poveikis vandenų apsaugai. </w:t>
      </w:r>
    </w:p>
    <w:p w14:paraId="09E82B5B" w14:textId="77777777" w:rsidR="00845B4D" w:rsidRPr="008A1796" w:rsidRDefault="00845B4D" w:rsidP="00845B4D">
      <w:pPr>
        <w:spacing w:line="360" w:lineRule="auto"/>
        <w:ind w:firstLine="709"/>
        <w:jc w:val="both"/>
        <w:rPr>
          <w:rFonts w:ascii="Times New Roman" w:hAnsi="Times New Roman"/>
          <w:szCs w:val="24"/>
          <w:lang w:val="lt-LT"/>
        </w:rPr>
      </w:pPr>
      <w:r w:rsidRPr="008A1796">
        <w:rPr>
          <w:rFonts w:ascii="Times New Roman" w:hAnsi="Times New Roman"/>
          <w:szCs w:val="24"/>
          <w:lang w:val="lt-LT"/>
        </w:rPr>
        <w:t xml:space="preserve"> Jei nebus atsižvelgiama į  minėtų auditų metu pateiktas pastabas, tai remiantis Finansinėmis pataisų apskaičiavimo gairėmis, Lietuvai gresia 5 procentų fiksuoto dydžio pataisa nuo visų tiesioginėms išmokoms skirtų lėšų. </w:t>
      </w:r>
    </w:p>
    <w:p w14:paraId="2AD3EDBE" w14:textId="77777777" w:rsidR="00845B4D" w:rsidRPr="00505EBA" w:rsidRDefault="00845B4D" w:rsidP="00845B4D">
      <w:pPr>
        <w:pStyle w:val="NormalWeb"/>
        <w:spacing w:before="0" w:beforeAutospacing="0" w:after="0" w:afterAutospacing="0" w:line="360" w:lineRule="auto"/>
        <w:ind w:firstLine="709"/>
        <w:jc w:val="both"/>
        <w:textAlignment w:val="baseline"/>
        <w:rPr>
          <w:rFonts w:ascii="Times New Roman" w:hAnsi="Times New Roman" w:cs="Times New Roman"/>
          <w:color w:val="000000"/>
          <w:sz w:val="24"/>
          <w:szCs w:val="24"/>
        </w:rPr>
      </w:pPr>
      <w:r w:rsidRPr="00505EBA">
        <w:rPr>
          <w:rFonts w:ascii="Times New Roman" w:hAnsi="Times New Roman"/>
          <w:szCs w:val="24"/>
        </w:rPr>
        <w:lastRenderedPageBreak/>
        <w:t>5.2.</w:t>
      </w:r>
      <w:r w:rsidRPr="00505EBA">
        <w:rPr>
          <w:color w:val="000000"/>
          <w:shd w:val="clear" w:color="auto" w:fill="FFFFFF"/>
        </w:rPr>
        <w:t xml:space="preserve"> </w:t>
      </w:r>
      <w:r w:rsidRPr="00505EBA">
        <w:rPr>
          <w:rFonts w:ascii="Times New Roman" w:hAnsi="Times New Roman" w:cs="Times New Roman"/>
          <w:color w:val="000000"/>
          <w:sz w:val="24"/>
          <w:szCs w:val="24"/>
          <w:shd w:val="clear" w:color="auto" w:fill="FFFFFF"/>
        </w:rPr>
        <w:t>A</w:t>
      </w:r>
      <w:r w:rsidRPr="00505EBA">
        <w:rPr>
          <w:rFonts w:ascii="Times New Roman" w:hAnsi="Times New Roman" w:cs="Times New Roman"/>
          <w:color w:val="000000"/>
          <w:sz w:val="24"/>
          <w:szCs w:val="24"/>
          <w:bdr w:val="none" w:sz="0" w:space="0" w:color="auto" w:frame="1"/>
        </w:rPr>
        <w:t xml:space="preserve">tkreipiame dėmesį, kad nuo </w:t>
      </w:r>
      <w:r>
        <w:rPr>
          <w:rFonts w:ascii="Times New Roman" w:hAnsi="Times New Roman" w:cs="Times New Roman"/>
          <w:color w:val="000000"/>
          <w:sz w:val="24"/>
          <w:szCs w:val="24"/>
          <w:bdr w:val="none" w:sz="0" w:space="0" w:color="auto" w:frame="1"/>
        </w:rPr>
        <w:t xml:space="preserve">2020 m. </w:t>
      </w:r>
      <w:r w:rsidRPr="00505EBA">
        <w:rPr>
          <w:rFonts w:ascii="Times New Roman" w:hAnsi="Times New Roman" w:cs="Times New Roman"/>
          <w:color w:val="000000"/>
          <w:sz w:val="24"/>
          <w:szCs w:val="24"/>
          <w:bdr w:val="none" w:sz="0" w:space="0" w:color="auto" w:frame="1"/>
        </w:rPr>
        <w:t>liepos 1 d. įsigaliojo nauja Žemės gelmių įstatymo redakcija</w:t>
      </w:r>
      <w:r w:rsidRPr="00505EBA">
        <w:rPr>
          <w:rStyle w:val="FootnoteReference"/>
          <w:rFonts w:ascii="Times New Roman" w:hAnsi="Times New Roman" w:cs="Times New Roman"/>
          <w:color w:val="000000"/>
          <w:sz w:val="24"/>
          <w:szCs w:val="24"/>
          <w:bdr w:val="none" w:sz="0" w:space="0" w:color="auto" w:frame="1"/>
        </w:rPr>
        <w:footnoteReference w:id="1"/>
      </w:r>
      <w:r w:rsidRPr="00505EBA">
        <w:rPr>
          <w:rFonts w:ascii="Times New Roman" w:hAnsi="Times New Roman" w:cs="Times New Roman"/>
          <w:color w:val="000000"/>
          <w:sz w:val="24"/>
          <w:szCs w:val="24"/>
          <w:bdr w:val="none" w:sz="0" w:space="0" w:color="auto" w:frame="1"/>
        </w:rPr>
        <w:t xml:space="preserve">, kurioje nurodyta, </w:t>
      </w:r>
      <w:r>
        <w:rPr>
          <w:rFonts w:ascii="Times New Roman" w:hAnsi="Times New Roman" w:cs="Times New Roman"/>
          <w:color w:val="000000"/>
          <w:sz w:val="24"/>
          <w:szCs w:val="24"/>
          <w:bdr w:val="none" w:sz="0" w:space="0" w:color="auto" w:frame="1"/>
        </w:rPr>
        <w:t>jog</w:t>
      </w:r>
      <w:r w:rsidRPr="00505EBA">
        <w:rPr>
          <w:rFonts w:ascii="Times New Roman" w:hAnsi="Times New Roman" w:cs="Times New Roman"/>
          <w:color w:val="000000"/>
          <w:sz w:val="24"/>
          <w:szCs w:val="24"/>
          <w:bdr w:val="none" w:sz="0" w:space="0" w:color="auto" w:frame="1"/>
        </w:rPr>
        <w:t xml:space="preserve"> Lietuvos geologijos tarnybos prie Aplinkos ministerijos (toliau – Tarnyba) išduodamas leidimas išgauti ir naudoti požeminio vandens išteklius nereikalingas, jei žemės ūkio veiklą, išskyrus žemės ūkio produktų perdirbimą ir iš jų pagamintų maisto ar ne maisto produktų realizavimą, vykdantis asmuo (toliau – ūkininkas) išgauna iš požeminio vandens vandenvietės, kurioje yra vienas gręžinys arba keli gręžiniai, mažiau kaip 100 m</w:t>
      </w:r>
      <w:r w:rsidRPr="00505EBA">
        <w:rPr>
          <w:rFonts w:ascii="Times New Roman" w:hAnsi="Times New Roman" w:cs="Times New Roman"/>
          <w:color w:val="000000"/>
          <w:sz w:val="24"/>
          <w:szCs w:val="24"/>
          <w:bdr w:val="none" w:sz="0" w:space="0" w:color="auto" w:frame="1"/>
          <w:vertAlign w:val="superscript"/>
        </w:rPr>
        <w:t>3</w:t>
      </w:r>
      <w:r w:rsidRPr="00505EBA">
        <w:rPr>
          <w:rFonts w:ascii="Times New Roman" w:hAnsi="Times New Roman" w:cs="Times New Roman"/>
          <w:color w:val="000000"/>
          <w:sz w:val="24"/>
          <w:szCs w:val="24"/>
          <w:bdr w:val="none" w:sz="0" w:space="0" w:color="auto" w:frame="1"/>
        </w:rPr>
        <w:t xml:space="preserve"> gėlo požeminio vandens per parą, skaičiuojant metinį vidurkį. Tai reiškia, kad ūkininkas, išgaunantis vidutiniškai 99 m</w:t>
      </w:r>
      <w:r w:rsidRPr="00505EBA">
        <w:rPr>
          <w:rFonts w:ascii="Times New Roman" w:hAnsi="Times New Roman" w:cs="Times New Roman"/>
          <w:color w:val="000000"/>
          <w:sz w:val="24"/>
          <w:szCs w:val="24"/>
          <w:bdr w:val="none" w:sz="0" w:space="0" w:color="auto" w:frame="1"/>
          <w:vertAlign w:val="superscript"/>
        </w:rPr>
        <w:t>3 </w:t>
      </w:r>
      <w:r w:rsidRPr="00505EBA">
        <w:rPr>
          <w:rFonts w:ascii="Times New Roman" w:hAnsi="Times New Roman" w:cs="Times New Roman"/>
          <w:color w:val="000000"/>
          <w:sz w:val="24"/>
          <w:szCs w:val="24"/>
          <w:bdr w:val="none" w:sz="0" w:space="0" w:color="auto" w:frame="1"/>
        </w:rPr>
        <w:t>/per parą požeminio vandens, mokesčio už šių išteklių naudojimą iš viso nemokės.</w:t>
      </w:r>
    </w:p>
    <w:p w14:paraId="1F5467E5" w14:textId="77777777" w:rsidR="00845B4D" w:rsidRPr="00505EBA" w:rsidRDefault="00845B4D" w:rsidP="00845B4D">
      <w:pPr>
        <w:spacing w:line="360" w:lineRule="auto"/>
        <w:ind w:firstLine="709"/>
        <w:jc w:val="both"/>
        <w:rPr>
          <w:rFonts w:ascii="Times New Roman" w:hAnsi="Times New Roman"/>
          <w:szCs w:val="24"/>
          <w:lang w:val="lt-LT" w:eastAsia="lt-LT"/>
        </w:rPr>
      </w:pPr>
      <w:r w:rsidRPr="00505EBA">
        <w:rPr>
          <w:rFonts w:ascii="Times New Roman" w:hAnsi="Times New Roman"/>
          <w:color w:val="000000"/>
          <w:szCs w:val="24"/>
          <w:bdr w:val="none" w:sz="0" w:space="0" w:color="auto" w:frame="1"/>
          <w:lang w:val="lt-LT"/>
        </w:rPr>
        <w:t xml:space="preserve">Taip pat atkreiptinas dėmesys, kad nuo </w:t>
      </w:r>
      <w:r>
        <w:rPr>
          <w:rFonts w:ascii="Times New Roman" w:hAnsi="Times New Roman"/>
          <w:color w:val="000000"/>
          <w:szCs w:val="24"/>
          <w:bdr w:val="none" w:sz="0" w:space="0" w:color="auto" w:frame="1"/>
          <w:lang w:val="lt-LT"/>
        </w:rPr>
        <w:t xml:space="preserve">2020 m. </w:t>
      </w:r>
      <w:r w:rsidRPr="00505EBA">
        <w:rPr>
          <w:rFonts w:ascii="Times New Roman" w:hAnsi="Times New Roman"/>
          <w:color w:val="000000"/>
          <w:szCs w:val="24"/>
          <w:bdr w:val="none" w:sz="0" w:space="0" w:color="auto" w:frame="1"/>
          <w:lang w:val="lt-LT"/>
        </w:rPr>
        <w:t>liepos 1 d. už išgautą požeminį vandenį, naudojamą žemės ūkio veiklai, taikomas sumažintas tarifas 0,03 Eur/m</w:t>
      </w:r>
      <w:r w:rsidRPr="00505EBA">
        <w:rPr>
          <w:rFonts w:ascii="Times New Roman" w:hAnsi="Times New Roman"/>
          <w:color w:val="000000"/>
          <w:szCs w:val="24"/>
          <w:bdr w:val="none" w:sz="0" w:space="0" w:color="auto" w:frame="1"/>
          <w:vertAlign w:val="superscript"/>
          <w:lang w:val="lt-LT"/>
        </w:rPr>
        <w:t>3</w:t>
      </w:r>
      <w:r w:rsidRPr="00505EBA">
        <w:rPr>
          <w:rFonts w:ascii="Times New Roman" w:hAnsi="Times New Roman"/>
          <w:color w:val="000000"/>
          <w:szCs w:val="24"/>
          <w:bdr w:val="none" w:sz="0" w:space="0" w:color="auto" w:frame="1"/>
          <w:lang w:val="lt-LT"/>
        </w:rPr>
        <w:t xml:space="preserve"> vietoje buvusio 0,10 Eur/m</w:t>
      </w:r>
      <w:r w:rsidRPr="00505EBA">
        <w:rPr>
          <w:rFonts w:ascii="Times New Roman" w:hAnsi="Times New Roman"/>
          <w:color w:val="000000"/>
          <w:szCs w:val="24"/>
          <w:bdr w:val="none" w:sz="0" w:space="0" w:color="auto" w:frame="1"/>
          <w:vertAlign w:val="superscript"/>
          <w:lang w:val="lt-LT"/>
        </w:rPr>
        <w:t>3</w:t>
      </w:r>
      <w:r w:rsidRPr="00505EBA">
        <w:rPr>
          <w:rFonts w:ascii="Times New Roman" w:hAnsi="Times New Roman"/>
          <w:color w:val="000000"/>
          <w:szCs w:val="24"/>
          <w:bdr w:val="none" w:sz="0" w:space="0" w:color="auto" w:frame="1"/>
          <w:lang w:val="lt-LT"/>
        </w:rPr>
        <w:t>. Šis daugiau kaip tris kartus sumažintas mokesčio tarifas taikomas už ūkio subjektų, išgaunančių 100 m</w:t>
      </w:r>
      <w:r w:rsidRPr="00505EBA">
        <w:rPr>
          <w:rFonts w:ascii="Times New Roman" w:hAnsi="Times New Roman"/>
          <w:color w:val="000000"/>
          <w:szCs w:val="24"/>
          <w:bdr w:val="none" w:sz="0" w:space="0" w:color="auto" w:frame="1"/>
          <w:vertAlign w:val="superscript"/>
          <w:lang w:val="lt-LT"/>
        </w:rPr>
        <w:t xml:space="preserve">3 </w:t>
      </w:r>
      <w:r w:rsidRPr="00505EBA">
        <w:rPr>
          <w:rFonts w:ascii="Times New Roman" w:hAnsi="Times New Roman"/>
          <w:color w:val="000000"/>
          <w:szCs w:val="24"/>
          <w:bdr w:val="none" w:sz="0" w:space="0" w:color="auto" w:frame="1"/>
          <w:lang w:val="lt-LT"/>
        </w:rPr>
        <w:t>per parą ir daugiau požeminio vandens, žemės ūkio veiklai, kaip nustatyta Mokesčio už valstybinius gamtos išteklius įstatymo</w:t>
      </w:r>
      <w:r w:rsidRPr="00505EBA">
        <w:rPr>
          <w:rStyle w:val="FootnoteReference"/>
          <w:rFonts w:ascii="Times New Roman" w:hAnsi="Times New Roman"/>
          <w:color w:val="000000"/>
          <w:szCs w:val="24"/>
          <w:bdr w:val="none" w:sz="0" w:space="0" w:color="auto" w:frame="1"/>
          <w:lang w:val="lt-LT"/>
        </w:rPr>
        <w:footnoteReference w:id="2"/>
      </w:r>
      <w:r w:rsidRPr="00505EBA">
        <w:rPr>
          <w:rFonts w:ascii="Times New Roman" w:hAnsi="Times New Roman"/>
          <w:color w:val="000000"/>
          <w:szCs w:val="24"/>
          <w:bdr w:val="none" w:sz="0" w:space="0" w:color="auto" w:frame="1"/>
          <w:lang w:val="lt-LT"/>
        </w:rPr>
        <w:t xml:space="preserve"> 2 priede, naudojamą požeminį vandenį</w:t>
      </w:r>
      <w:r w:rsidRPr="00505EBA">
        <w:rPr>
          <w:rFonts w:ascii="Times New Roman" w:hAnsi="Times New Roman"/>
          <w:szCs w:val="24"/>
          <w:lang w:val="lt-LT" w:eastAsia="lt-LT"/>
        </w:rPr>
        <w:t>.</w:t>
      </w:r>
    </w:p>
    <w:p w14:paraId="042275D1" w14:textId="77777777" w:rsidR="00845B4D" w:rsidRPr="00893808" w:rsidRDefault="00845B4D" w:rsidP="00845B4D">
      <w:pPr>
        <w:spacing w:line="360" w:lineRule="auto"/>
        <w:ind w:firstLine="709"/>
        <w:jc w:val="both"/>
        <w:rPr>
          <w:rFonts w:ascii="Times New Roman" w:hAnsi="Times New Roman"/>
          <w:lang w:val="lt-LT"/>
        </w:rPr>
      </w:pPr>
      <w:r w:rsidRPr="00893808">
        <w:rPr>
          <w:rFonts w:ascii="Times New Roman" w:hAnsi="Times New Roman"/>
          <w:szCs w:val="24"/>
          <w:lang w:val="lt-LT"/>
        </w:rPr>
        <w:t>5.3.</w:t>
      </w:r>
      <w:r w:rsidRPr="00893808">
        <w:rPr>
          <w:rFonts w:ascii="Times New Roman" w:hAnsi="Times New Roman"/>
          <w:lang w:val="lt-LT"/>
        </w:rPr>
        <w:t xml:space="preserve"> </w:t>
      </w:r>
      <w:r>
        <w:rPr>
          <w:rFonts w:ascii="Times New Roman" w:hAnsi="Times New Roman"/>
          <w:lang w:val="lt-LT"/>
        </w:rPr>
        <w:t>Š</w:t>
      </w:r>
      <w:r w:rsidRPr="00893808">
        <w:rPr>
          <w:rFonts w:ascii="Times New Roman" w:hAnsi="Times New Roman"/>
          <w:lang w:val="lt-LT"/>
        </w:rPr>
        <w:t>iuo metu nėra patvirtintų ES teisės aktų dėl naujojo laikotarpio (2023</w:t>
      </w:r>
      <w:r>
        <w:rPr>
          <w:rFonts w:ascii="Times New Roman" w:hAnsi="Times New Roman"/>
          <w:lang w:val="lt-LT"/>
        </w:rPr>
        <w:t>–</w:t>
      </w:r>
      <w:r w:rsidRPr="00893808">
        <w:rPr>
          <w:rFonts w:ascii="Times New Roman" w:hAnsi="Times New Roman"/>
          <w:lang w:val="lt-LT"/>
        </w:rPr>
        <w:t>2027) BŽŪP strateginių planų.</w:t>
      </w:r>
    </w:p>
    <w:p w14:paraId="390E7A30" w14:textId="77777777" w:rsidR="00845B4D" w:rsidRPr="00893808" w:rsidRDefault="00845B4D" w:rsidP="00845B4D">
      <w:pPr>
        <w:spacing w:line="360" w:lineRule="auto"/>
        <w:ind w:firstLine="709"/>
        <w:jc w:val="both"/>
        <w:rPr>
          <w:rFonts w:ascii="Times New Roman" w:hAnsi="Times New Roman"/>
          <w:lang w:val="lt-LT"/>
        </w:rPr>
      </w:pPr>
      <w:r w:rsidRPr="00893808">
        <w:rPr>
          <w:rFonts w:ascii="Times New Roman" w:hAnsi="Times New Roman"/>
          <w:lang w:val="lt-LT"/>
        </w:rPr>
        <w:t>Ministerija</w:t>
      </w:r>
      <w:r>
        <w:rPr>
          <w:rFonts w:ascii="Times New Roman" w:hAnsi="Times New Roman"/>
          <w:lang w:val="lt-LT"/>
        </w:rPr>
        <w:t>,</w:t>
      </w:r>
      <w:r w:rsidRPr="00893808">
        <w:rPr>
          <w:rFonts w:ascii="Times New Roman" w:hAnsi="Times New Roman"/>
          <w:lang w:val="lt-LT"/>
        </w:rPr>
        <w:t xml:space="preserve"> teikdama pasiūlymus dėl susietos paramos 2023</w:t>
      </w:r>
      <w:r>
        <w:rPr>
          <w:rFonts w:ascii="Times New Roman" w:hAnsi="Times New Roman"/>
          <w:lang w:val="lt-LT"/>
        </w:rPr>
        <w:t>–</w:t>
      </w:r>
      <w:r w:rsidRPr="00893808">
        <w:rPr>
          <w:rFonts w:ascii="Times New Roman" w:hAnsi="Times New Roman"/>
          <w:lang w:val="lt-LT"/>
        </w:rPr>
        <w:t>2027 m. laikotarpiui</w:t>
      </w:r>
      <w:r>
        <w:rPr>
          <w:rFonts w:ascii="Times New Roman" w:hAnsi="Times New Roman"/>
          <w:lang w:val="lt-LT"/>
        </w:rPr>
        <w:t>,</w:t>
      </w:r>
      <w:r w:rsidRPr="00893808">
        <w:rPr>
          <w:rFonts w:ascii="Times New Roman" w:hAnsi="Times New Roman"/>
          <w:lang w:val="lt-LT"/>
        </w:rPr>
        <w:t xml:space="preserve"> vadovaujasi mokslininkų rekomendacijomis, kurie rėmėsi susietos paramos tikslingumu, kriterijais</w:t>
      </w:r>
      <w:r>
        <w:rPr>
          <w:rFonts w:ascii="Times New Roman" w:hAnsi="Times New Roman"/>
          <w:lang w:val="lt-LT"/>
        </w:rPr>
        <w:t>,</w:t>
      </w:r>
      <w:r w:rsidRPr="00893808">
        <w:rPr>
          <w:rFonts w:ascii="Times New Roman" w:hAnsi="Times New Roman"/>
          <w:lang w:val="lt-LT"/>
        </w:rPr>
        <w:t xml:space="preserve"> sietinais su šalies apsirūpinimu (sub)sektoriaus produkcija vidaus reikmėms, (sub)sektoriaus plotų</w:t>
      </w:r>
      <w:r>
        <w:rPr>
          <w:rFonts w:ascii="Times New Roman" w:hAnsi="Times New Roman"/>
          <w:lang w:val="lt-LT"/>
        </w:rPr>
        <w:t xml:space="preserve"> </w:t>
      </w:r>
      <w:r w:rsidRPr="00893808">
        <w:rPr>
          <w:rFonts w:ascii="Times New Roman" w:hAnsi="Times New Roman"/>
          <w:lang w:val="lt-LT"/>
        </w:rPr>
        <w:t>/</w:t>
      </w:r>
      <w:r>
        <w:rPr>
          <w:rFonts w:ascii="Times New Roman" w:hAnsi="Times New Roman"/>
          <w:lang w:val="lt-LT"/>
        </w:rPr>
        <w:t xml:space="preserve"> </w:t>
      </w:r>
      <w:r w:rsidRPr="00893808">
        <w:rPr>
          <w:rFonts w:ascii="Times New Roman" w:hAnsi="Times New Roman"/>
          <w:lang w:val="lt-LT"/>
        </w:rPr>
        <w:t>gyvulių skaičiaus pokyčiu (vidutiniškai per pastaruosius 5 metus), (sub)sektoriaus svarba šalies perdirbimo pramonei, kuriama didesne pridėtine verte ir kt.</w:t>
      </w:r>
    </w:p>
    <w:p w14:paraId="7B72642B" w14:textId="77777777" w:rsidR="00845B4D" w:rsidRPr="00085D65" w:rsidRDefault="00845B4D" w:rsidP="00845B4D">
      <w:pPr>
        <w:spacing w:line="360" w:lineRule="auto"/>
        <w:ind w:firstLine="709"/>
        <w:jc w:val="both"/>
        <w:rPr>
          <w:rFonts w:ascii="Times New Roman" w:hAnsi="Times New Roman"/>
          <w:lang w:val="lt-LT"/>
        </w:rPr>
      </w:pPr>
      <w:r w:rsidRPr="00893808">
        <w:rPr>
          <w:rFonts w:ascii="Times New Roman" w:hAnsi="Times New Roman"/>
          <w:lang w:val="lt-LT"/>
        </w:rPr>
        <w:t>Atsižvelgiant į tai, kad maksimalus susietos paramos finansavimas šiame laikotarpyje yra 13 + 2 proc., iš kurių 2 proc. turi būti skirti baltyminių augalų auginimui, o naujame laikotarpyje Europos Komisija siūlo mažinti finansavimą iki 10+2 proc., visiems sektoriams paremti lėšų gali pritr</w:t>
      </w:r>
      <w:r>
        <w:rPr>
          <w:rFonts w:ascii="Times New Roman" w:hAnsi="Times New Roman"/>
          <w:lang w:val="lt-LT"/>
        </w:rPr>
        <w:t>ū</w:t>
      </w:r>
      <w:r w:rsidRPr="00893808">
        <w:rPr>
          <w:rFonts w:ascii="Times New Roman" w:hAnsi="Times New Roman"/>
          <w:lang w:val="lt-LT"/>
        </w:rPr>
        <w:t xml:space="preserve">kti. Mokslininkai pagal minėtus kriterijus, prioretizuojant sektorius, nustatė, kad didžiausios paramos turi sulaukti pieninių karvių sektorius. Atsižvelgiant į tai, kad šiuo metu Lietuva naudoja maksimalų 13+2 proc. finansavimą susietai paramai, vieno sektoriaus rėmimo susietąja parama didinimas nulemia kito ar kelių kitų sektoriaus rėmimo susietąja parama mažinimą ar nutraukimą. Vienas iš tokių sektorių, kuriam numatyta nutraukti paramą, nustatytas pieninių bulių sektorius. Remiantis mokslininkų įžvalgomis, pieninių veislių buliai Lietuvoje tradiciškai naudojami mėsos gamybai. Nors šių bulių </w:t>
      </w:r>
      <w:r w:rsidRPr="00893808">
        <w:rPr>
          <w:rFonts w:ascii="Times New Roman" w:hAnsi="Times New Roman"/>
          <w:lang w:val="lt-LT"/>
        </w:rPr>
        <w:lastRenderedPageBreak/>
        <w:t>mėsos savikaina šiek tiek mažesnė, tačiau kokybė bei supirkimo kaina žymiai mažesnė negu mėsinių. Tai nulemia, kad sąnaudos dažnai viršija vertę (sukuriama maža pridėtinė vertė). Atsižvelgiant į tai, kad aukštesnė mėsos kokybė užtikrinama auginant mėsinių veislių gyvūnus, ir į tai, kad finansinis susietosios paramos lygis yra ribotas, siūloma koncentruoti paramą pieno sektoriui labiau remiant pienines karves, o mėsos sektoriui – tuo pačiu lygiu remiant mėsinius galvijus.</w:t>
      </w:r>
    </w:p>
    <w:p w14:paraId="6E79B290" w14:textId="77777777" w:rsidR="00845B4D" w:rsidRPr="003404A6" w:rsidRDefault="00845B4D" w:rsidP="00845B4D">
      <w:pPr>
        <w:tabs>
          <w:tab w:val="left" w:pos="0"/>
        </w:tabs>
        <w:overflowPunct/>
        <w:autoSpaceDE/>
        <w:autoSpaceDN/>
        <w:adjustRightInd/>
        <w:spacing w:line="360" w:lineRule="auto"/>
        <w:ind w:firstLine="567"/>
        <w:jc w:val="both"/>
        <w:textAlignment w:val="auto"/>
        <w:rPr>
          <w:rFonts w:ascii="Times New Roman" w:eastAsia="Calibri" w:hAnsi="Times New Roman"/>
          <w:szCs w:val="24"/>
          <w:lang w:val="lt-LT"/>
        </w:rPr>
      </w:pPr>
      <w:r w:rsidRPr="00021149">
        <w:rPr>
          <w:rFonts w:ascii="Times New Roman" w:hAnsi="Times New Roman"/>
          <w:szCs w:val="24"/>
          <w:lang w:val="lt-LT"/>
        </w:rPr>
        <w:t>5.4.</w:t>
      </w:r>
      <w:r w:rsidRPr="00021149">
        <w:rPr>
          <w:rFonts w:ascii="Times New Roman" w:eastAsia="Calibri" w:hAnsi="Times New Roman"/>
          <w:color w:val="000000"/>
          <w:szCs w:val="24"/>
          <w:lang w:val="lt-LT"/>
        </w:rPr>
        <w:t xml:space="preserve"> </w:t>
      </w:r>
      <w:r w:rsidRPr="006F4D31">
        <w:rPr>
          <w:rFonts w:ascii="Times New Roman" w:hAnsi="Times New Roman"/>
          <w:szCs w:val="24"/>
          <w:lang w:val="lt-LT"/>
        </w:rPr>
        <w:t>2019</w:t>
      </w:r>
      <w:r>
        <w:rPr>
          <w:rFonts w:ascii="Times New Roman" w:hAnsi="Times New Roman"/>
          <w:szCs w:val="24"/>
          <w:lang w:val="lt-LT"/>
        </w:rPr>
        <w:t>–</w:t>
      </w:r>
      <w:r w:rsidRPr="006F4D31">
        <w:rPr>
          <w:rFonts w:ascii="Times New Roman" w:hAnsi="Times New Roman"/>
          <w:szCs w:val="24"/>
          <w:lang w:val="lt-LT"/>
        </w:rPr>
        <w:t xml:space="preserve">2020 m. </w:t>
      </w:r>
      <w:r>
        <w:rPr>
          <w:rFonts w:ascii="Times New Roman" w:hAnsi="Times New Roman"/>
          <w:szCs w:val="24"/>
          <w:lang w:val="lt-LT"/>
        </w:rPr>
        <w:t>M</w:t>
      </w:r>
      <w:r w:rsidRPr="006F4D31">
        <w:rPr>
          <w:rFonts w:ascii="Times New Roman" w:hAnsi="Times New Roman"/>
          <w:szCs w:val="24"/>
          <w:lang w:val="lt-LT"/>
        </w:rPr>
        <w:t>inisterijos užsakymu V</w:t>
      </w:r>
      <w:r>
        <w:rPr>
          <w:rFonts w:ascii="Times New Roman" w:hAnsi="Times New Roman"/>
          <w:szCs w:val="24"/>
          <w:lang w:val="lt-LT"/>
        </w:rPr>
        <w:t xml:space="preserve">ytauto </w:t>
      </w:r>
      <w:r w:rsidRPr="006F4D31">
        <w:rPr>
          <w:rFonts w:ascii="Times New Roman" w:hAnsi="Times New Roman"/>
          <w:szCs w:val="24"/>
          <w:lang w:val="lt-LT"/>
        </w:rPr>
        <w:t>D</w:t>
      </w:r>
      <w:r>
        <w:rPr>
          <w:rFonts w:ascii="Times New Roman" w:hAnsi="Times New Roman"/>
          <w:szCs w:val="24"/>
          <w:lang w:val="lt-LT"/>
        </w:rPr>
        <w:t>idžiojo universiteto</w:t>
      </w:r>
      <w:r w:rsidRPr="006F4D31">
        <w:rPr>
          <w:rFonts w:ascii="Times New Roman" w:hAnsi="Times New Roman"/>
          <w:szCs w:val="24"/>
          <w:lang w:val="lt-LT"/>
        </w:rPr>
        <w:t xml:space="preserve"> Žemės ūkio akademija atliko mokslo tiriamąjį</w:t>
      </w:r>
      <w:r>
        <w:rPr>
          <w:rFonts w:ascii="Times New Roman" w:hAnsi="Times New Roman"/>
          <w:szCs w:val="24"/>
          <w:lang w:val="lt-LT"/>
        </w:rPr>
        <w:t>-</w:t>
      </w:r>
      <w:r w:rsidRPr="006F4D31">
        <w:rPr>
          <w:rFonts w:ascii="Times New Roman" w:hAnsi="Times New Roman"/>
          <w:szCs w:val="24"/>
          <w:lang w:val="lt-LT"/>
        </w:rPr>
        <w:t>taikomąjį darbą dėl tipinių pieno fermų modelių sukūrimo. Buvo išanalizuoti 3 dydžių (80, 160 ir 240 melžiamų karvių) tvartų statybos ir technologijų dalys, pasiūlyti tam tikri sprendiniai dėl tipinių statinių projektų parengimo. Klausimas dėl pačių tipinių statinių projektų parengimo bus toliau svarstomas ir sprendžiamas 2021 m.</w:t>
      </w:r>
      <w:r w:rsidRPr="006F4D31">
        <w:rPr>
          <w:rFonts w:ascii="Times New Roman" w:hAnsi="Times New Roman"/>
          <w:lang w:val="lt-LT"/>
        </w:rPr>
        <w:t xml:space="preserve"> </w:t>
      </w:r>
    </w:p>
    <w:p w14:paraId="4DC442B6" w14:textId="4AC63529"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Pažymime, kad parengus  tipinius gamybinių statinių projektus gyvulininkystės ūkiams, juos vis vien reikėtų pritaikyti konkrečiai vietai, vietos sąlygoms, ūkininko pageidaujamoms naudoti technologijoms,  statybinėms medžiagoms ir konstrukcijoms. Naujosios technologijos paverčia taikomus tipinius pastatų projektus nešiuolaikiškais ir neatitinkančiais efektyvių inovacijų. Be to, ūkių dydžiai labai įvairūs, sąlygos kiekviename ūkyje labai skiriasi, tiek darbo jėgos ypatybėmis, asmeniniais polinkiais, finansinėmis galimybėmis, statybų vietos savitumu (draustiniai, parkai, vandens telkiniai ir kt.), statybų sklypo dydžiu ir jo konfigūracija ir daugeliu kitų dalykų.</w:t>
      </w:r>
    </w:p>
    <w:p w14:paraId="7D401874" w14:textId="77777777"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Gyvulininkystės objektų tipinių projektų patvirtinimas nesudarytų galimybės atsisakyti ar sutrumpinti poveikio aplinkai vertinimo (toliau – PAV) ir atrankos dėl poveikio aplinkai vertinimo (toliau – atranka dėl PAV) (jei ūkio subjektui reikalinga atsižvelgiant į jo dydį), arba Taršos integruotos prevencijos ir kontrolės (toliau – TIPK), Taršos leidimų (toliau – TL) išdavimo procedūrų (jei ūkio subjektui yra reikalingi, atsižvelgiant į jo dydį), kadangi atliekant PAV procedūras</w:t>
      </w:r>
      <w:r>
        <w:rPr>
          <w:rFonts w:ascii="Times New Roman" w:hAnsi="Times New Roman"/>
          <w:szCs w:val="24"/>
          <w:lang w:val="lt-LT"/>
        </w:rPr>
        <w:t>,</w:t>
      </w:r>
      <w:r w:rsidRPr="00716895">
        <w:rPr>
          <w:rFonts w:ascii="Times New Roman" w:hAnsi="Times New Roman"/>
          <w:szCs w:val="24"/>
          <w:lang w:val="lt-LT"/>
        </w:rPr>
        <w:t xml:space="preserve"> atsižvelgiama ne tik į statinio dydį, bet, svarbiausia, atsižvelgiant į konkrečią situaciją ir aplinkos būklę bei gretimybes, siekiama nustatyti, apibūdinti ir įvertinti galimą tiesioginį,  netiesioginį ir suminį (kai gretimybėje vykdomos kelios ūkinės veiklos) planuojamos ūkinės veiklos poveikį dirvožemiui, žemės paviršiui ir jos gelmėms, orui, vandeniui, klimatui, kraštovaizdžiui ir biologinei įvairovei, ypatingą dėmesį skiriant Europos Bendrijos svarbos rūšims ir natūralioms buveinėms konkrečioje pasirinktoje vietoje, taip pat galimą tiesioginį ir netiesioginį poveikį visuomenės sveikatai. Atliekant TIPK, TL išdavimo ar pakeitimo procedūras, leidimų sąlygos nustatomos atsižvelgiant į vietos sąlygas ir pasirinktas technologijas, užtikrinant, kad įrenginys bus eksploatuojamas nepažeidžiant nustatytų aplinkos kokybės normų, aplinkos apsaugos, visuomenės sveikatos saugos teisės aktuose nustatytų reikalavimų, taikomos įmanomos taršos prevencijos </w:t>
      </w:r>
      <w:r w:rsidRPr="00716895">
        <w:rPr>
          <w:rFonts w:ascii="Times New Roman" w:hAnsi="Times New Roman"/>
          <w:szCs w:val="24"/>
          <w:lang w:val="lt-LT"/>
        </w:rPr>
        <w:lastRenderedPageBreak/>
        <w:t>priemonės ir geriausi prieinami gamybos būdai, gamtos ištekliai bus naudojami racionaliai ir taupiai, energija – efektyviai, užtikrinta atliekų susidarymo prevencija, įvertinta avarijų rizikos tikimybė ir numatytos būtinos priemonės joms išvengti, apriboti ir mažinti galimus padarinius ir t. t.</w:t>
      </w:r>
    </w:p>
    <w:p w14:paraId="1EF72044" w14:textId="77777777"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 xml:space="preserve">Pažymime, kad jau 2017 m. buvo peržiūrėti supaprastinti Statybos įstatymo,  PAV ir atrankos dėl PAV procedūrų reikalavimai.  </w:t>
      </w:r>
    </w:p>
    <w:p w14:paraId="099D8994" w14:textId="77777777"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Vadovaujantis Statybos įstatymo nuostatomis, statinio projektui patikrinti (tam, kad pagal šį projektą išduoti statybą leidžiantį dokumentą), skaičiuojant nuo statinio projektą privalančių patikrinti subjektų paskelbimo Lietuvos Respublikos statybos leidimų ir statybos valstybinės priežiūros informacinėje sistemoje „Infostatyba“ (toliau – IS „Infostatyba“) dienos, skiriama 20 darbo dienų – ypatingojo statinio statybos ir rekonstravimo atveju</w:t>
      </w:r>
      <w:r>
        <w:rPr>
          <w:rFonts w:ascii="Times New Roman" w:hAnsi="Times New Roman"/>
          <w:szCs w:val="24"/>
          <w:lang w:val="lt-LT"/>
        </w:rPr>
        <w:t xml:space="preserve"> bei</w:t>
      </w:r>
      <w:r w:rsidRPr="00716895">
        <w:rPr>
          <w:rFonts w:ascii="Times New Roman" w:hAnsi="Times New Roman"/>
          <w:szCs w:val="24"/>
          <w:lang w:val="lt-LT"/>
        </w:rPr>
        <w:t xml:space="preserve"> 10 darbo dienų – visais kitais atvejais. Statybą leidžiantys dokumentai išduodami per 3 darbo dienas praėjus nustatytam statinio projekto patikrinimo terminui, jeigu per statinio projektui patikrinti nustatytą terminą negauta statinio projektą turėjusių patikrinti subjektų nepritarimų statinio projektui, arba anksčiau, jeigu gauti visų statinio projektą turėjusių patikrinti subjektų pritarimai statinio projektui. Gavus nepritarimą (nepritarimų), statybą leidžiantis dokumentas neišduodamas ir statytojas apie tai per 3 darbo dienas praėjus statinio projekto patikrinimo terminui per IS „Infostatyba“ informuojamas nurodant neišdavimo priežastis ir pateikiant nepritarimo (nepritarimų) kopiją (kopijas). Pakartotinai teikto pakeisto pagal pastabas statinio projekto tikrinimo procedūras atlieka tik institucijos ar subjektai, nepritarę statinio projektui, taip pat institucijos ar subjektai, kurių kompetencija – statinio projekto sprendinių, kuriems įtaką daro pakeisto statinio projekto sprendiniai, patikrinimas; šiuo atveju tikrinimo procedūros atliekamos per 10 darbo dienų. </w:t>
      </w:r>
    </w:p>
    <w:p w14:paraId="7BB3A111" w14:textId="77777777"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2017-11-01 įsigaliojus naujai LR planuojamos ūkinės veiklos poveikio aplinkai vertinimo įstatymo (toliau – PAV įstatymas) redakcijai, buvo įtvirtinti pakeitimai, kurie supaprastino ir (ar) pagreitino kai kurių procedūrų taikymą žemės ūkio įmonių veiklai: 1)</w:t>
      </w:r>
      <w:r>
        <w:rPr>
          <w:rFonts w:ascii="Times New Roman" w:hAnsi="Times New Roman"/>
          <w:szCs w:val="24"/>
          <w:lang w:val="lt-LT"/>
        </w:rPr>
        <w:t xml:space="preserve"> </w:t>
      </w:r>
      <w:r w:rsidRPr="00716895">
        <w:rPr>
          <w:rFonts w:ascii="Times New Roman" w:hAnsi="Times New Roman"/>
          <w:szCs w:val="24"/>
          <w:lang w:val="lt-LT"/>
        </w:rPr>
        <w:t xml:space="preserve">patikslintas ir papildytas PAV įstatymo 2 priedas. Jame detalizuotas žemės ūkio veiklos rūšių, kurioms turi būti atlikta atranka dėl PAV vertinimo, sąrašas, didelei daliai gyvulininkystės rūšių padidinant apatinę ribą, nuo kurios taikomi PAV įstatymo reikalavimai. Pvz., vietoje iki 2017-11-01 galiojusio reikalavimo kitų (išskyrus kiaulininkystę) naminių gyvulių auginimo veiklai atlikti atranką nuo 200 gyvulių, įtvirtintas reikalavimas atlikti atranką karvių, bulių auginimo veiklai – nuo 250 gyvulių, veršeliams iki 1 metų – nuo 1 000, avims, ožkoms – nuo 2 500, triušiams – nuo 5 000, šinšiloms – nuo 25 000, ir kt., 2) atlikti procedūriniai pakeitimai, kurie leido sutrumpinti sprendimo priėmimo terminą: atsisakyta atrankos išvados persvarstymo atsakingoje institucijoje (tiek su visuomene, tiek su PAV subjektais </w:t>
      </w:r>
      <w:r w:rsidRPr="00716895">
        <w:rPr>
          <w:rFonts w:ascii="Times New Roman" w:hAnsi="Times New Roman"/>
          <w:szCs w:val="24"/>
          <w:lang w:val="lt-LT"/>
        </w:rPr>
        <w:lastRenderedPageBreak/>
        <w:t xml:space="preserve">atsakinga institucija konsultuosis iki atrankos išvados priėmimo; sutrumpintas pagal pastabas papildytos atrankos informacijos nagrinėjimo ir atrankos išvados priėmimo terminas (buvo 20 d. d., dabar 10 d. d.) ir pagal pastabas patikslintos PAV ataskaitos nagrinėjimo ir sprendimo priėmimo terminas (buvo 25 d. d., dabar 15 d. d.); visuomenė ir PAV subjektai apie parengtą PAV programą informuojami vienu metu (nebereikia laukti, kol pasibaigs programos 10 d. d. viešinimo procedūros); apribota PAV subjektų ir atsakingos institucijos teisė po kelis kartus teikti pastabas pasiūlymus, kuriuos galėjo pateikti iš karto; įtvirtinta teisė atsakingai institucijai patvirtinti PAV programą ir priimti sprendimą, jei PAV subjektai per nustatytą terminą nepateikė išvadų PAV programai ir ataskaitai; planuojamos ūkinės veiklos organizatoriui suteikta teisė pasirinkti </w:t>
      </w:r>
      <w:r>
        <w:rPr>
          <w:rFonts w:ascii="Times New Roman" w:hAnsi="Times New Roman"/>
          <w:szCs w:val="24"/>
          <w:lang w:val="lt-LT"/>
        </w:rPr>
        <w:t xml:space="preserve">– </w:t>
      </w:r>
      <w:r w:rsidRPr="00716895">
        <w:rPr>
          <w:rFonts w:ascii="Times New Roman" w:hAnsi="Times New Roman"/>
          <w:szCs w:val="24"/>
          <w:lang w:val="lt-LT"/>
        </w:rPr>
        <w:t>ar tęsti PAV procedūras pagal teisinį reglamentavimą galiojusį iki šio įstatymo (t. y. iki 2017 m. lapkričio 1 d.)</w:t>
      </w:r>
      <w:r>
        <w:rPr>
          <w:rFonts w:ascii="Times New Roman" w:hAnsi="Times New Roman"/>
          <w:szCs w:val="24"/>
          <w:lang w:val="lt-LT"/>
        </w:rPr>
        <w:t>,</w:t>
      </w:r>
      <w:r w:rsidRPr="00716895">
        <w:rPr>
          <w:rFonts w:ascii="Times New Roman" w:hAnsi="Times New Roman"/>
          <w:szCs w:val="24"/>
          <w:lang w:val="lt-LT"/>
        </w:rPr>
        <w:t xml:space="preserve"> ar atsisakyti pradėtų procedūrų ir vykdyti atrankos dėl PAV ar PAV procedūras pagal šio įstatymo nuostatas.  </w:t>
      </w:r>
    </w:p>
    <w:p w14:paraId="3537131F" w14:textId="77777777" w:rsidR="00845B4D" w:rsidRPr="00716895"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Pažymime, kad vadovaujantis PAV įstatymo 3 straipsnio 3 dalies nuostatomis, PAV ar atranka dėl PAV turi būti atlikta iki įstatymuose įtvirtinto leidimo (statybą leidžiančio dokumento, leidimo naudoti žemės gelmių išteklius arba ertmes, taršos integruotos prevencijos ir kontrolės leidimo, taršos leidimo ir kitų įstatymuose nurodytų leidimų) išdavimo. Jeigu atranka dėl poveikio aplinkai vertinimo ir (ar) poveikio aplinkai vertinimas neatlikti, leidimas neišduodamas.</w:t>
      </w:r>
    </w:p>
    <w:p w14:paraId="1CE54F2D" w14:textId="77777777" w:rsidR="00845B4D" w:rsidRDefault="00845B4D" w:rsidP="00845B4D">
      <w:pPr>
        <w:spacing w:line="360" w:lineRule="auto"/>
        <w:ind w:firstLine="709"/>
        <w:jc w:val="both"/>
        <w:rPr>
          <w:rFonts w:ascii="Times New Roman" w:hAnsi="Times New Roman"/>
          <w:szCs w:val="24"/>
          <w:lang w:val="lt-LT"/>
        </w:rPr>
      </w:pPr>
      <w:r w:rsidRPr="00716895">
        <w:rPr>
          <w:rFonts w:ascii="Times New Roman" w:hAnsi="Times New Roman"/>
          <w:szCs w:val="24"/>
          <w:lang w:val="lt-LT"/>
        </w:rPr>
        <w:t>Atkreipiame dėmesį, kad Aplinkos ministerija anksčiau yra informavusi Žemės ūkio ministeriją dėl TIPK leidimų ir TL  elektroninės šių leidimų išdavimo, pakeitimo, derinimo su kitomis institucijomis sistemos sukūrimo galimybių. Sukūrus tokią sistemą, atsiras galimybė greičiau atlikti paraiškos derinimo, visuomenės informavimo, leidimo projekto parengimo ir kt. veiksmus, išvengiant daug rankinio</w:t>
      </w:r>
      <w:r>
        <w:rPr>
          <w:rFonts w:ascii="Times New Roman" w:hAnsi="Times New Roman"/>
          <w:szCs w:val="24"/>
          <w:lang w:val="lt-LT"/>
        </w:rPr>
        <w:t xml:space="preserve"> </w:t>
      </w:r>
      <w:r w:rsidRPr="00716895">
        <w:rPr>
          <w:rFonts w:ascii="Times New Roman" w:hAnsi="Times New Roman"/>
          <w:szCs w:val="24"/>
          <w:lang w:val="lt-LT"/>
        </w:rPr>
        <w:t>/</w:t>
      </w:r>
      <w:r>
        <w:rPr>
          <w:rFonts w:ascii="Times New Roman" w:hAnsi="Times New Roman"/>
          <w:szCs w:val="24"/>
          <w:lang w:val="lt-LT"/>
        </w:rPr>
        <w:t xml:space="preserve"> </w:t>
      </w:r>
      <w:r w:rsidRPr="00716895">
        <w:rPr>
          <w:rFonts w:ascii="Times New Roman" w:hAnsi="Times New Roman"/>
          <w:szCs w:val="24"/>
          <w:lang w:val="lt-LT"/>
        </w:rPr>
        <w:t>techninio darbo ir ženkliai sutrumpinti minėtų leidimų išdavimo ir pakeitimo procesus. Taip pat šiuo metu yra parengtas ir svarstomas PAV įstatymo pakeitimo projektas, kuriame siūloma įtvirtinti galimybę nerengti PAV programos (t. y. ūkio subjektas turėtų galimybę rinktis, ar rengti PAV programą, ar iš karto rengti PAV ataskaitą, prieš tai informavus visuomenę ir atsakingą instituciją apie pradėtą PAV procedūrą).</w:t>
      </w:r>
    </w:p>
    <w:p w14:paraId="241B2CB1" w14:textId="77777777" w:rsidR="00845B4D" w:rsidRPr="00E47657" w:rsidRDefault="00845B4D" w:rsidP="00845B4D">
      <w:pPr>
        <w:spacing w:line="360" w:lineRule="auto"/>
        <w:ind w:firstLine="567"/>
        <w:jc w:val="both"/>
        <w:rPr>
          <w:rFonts w:ascii="Times New Roman" w:eastAsiaTheme="minorHAnsi" w:hAnsi="Times New Roman"/>
          <w:szCs w:val="24"/>
          <w:lang w:val="lt-LT"/>
        </w:rPr>
      </w:pPr>
      <w:r w:rsidRPr="00E47657">
        <w:rPr>
          <w:rFonts w:ascii="Times New Roman" w:eastAsiaTheme="minorHAnsi" w:hAnsi="Times New Roman"/>
          <w:szCs w:val="24"/>
          <w:lang w:val="lt-LT"/>
        </w:rPr>
        <w:t xml:space="preserve">Pažymėtina, kad pagal Lietuvos kaimo plėtros 2014–2020 metų programos priemonės „Investicijos į materialųjį turtą“ veiklos sritį „Parama investicijoms į žemės ūkio valdas“ supaprastinta paramos teikimo tvarka yra taikoma. Atskirais 2014–2020 metų laikotarpio metais paramos paraiškos, kai prašoma paramos suma sudarė ne daugiau kaip 50 tūkst. Eur, buvo teikiamos tik supaprastinta tvarka, t. y. pareiškėjams nereikėjo pateikti verslo plano, kaip atskiro dokumento, pareiškėjo ekonominiam gyvybingumui įvertinti skaičiuoti tik 2 ekonominį gyvybingumą </w:t>
      </w:r>
      <w:r w:rsidRPr="00E47657">
        <w:rPr>
          <w:rFonts w:ascii="Times New Roman" w:eastAsiaTheme="minorHAnsi" w:hAnsi="Times New Roman"/>
          <w:szCs w:val="24"/>
          <w:lang w:val="lt-LT"/>
        </w:rPr>
        <w:lastRenderedPageBreak/>
        <w:t>apibūdinantys rodikliai (grynojo pelningumo ir skolos rodikliai), kuriems apskaičiuoti pareiškėjas galėjo pasirinkti praėjusių ataskaitinių arba ataskaitinių metų finansinių atskaitų duomenis. Nuo 2018 metų gruodžio mėnesio pradėtas taikyti naujos pieno ūkio fermos ploto vieno kvadratinio metro statybos fiksuotasis įkainis, kuriuo vadovaujantis nustatoma tinkamų finansuoti statybos išlaidų vertė ir apskaičiuojama paramos suma. Šis supaprastinimas suteikia pareiškėjams teisę neteikti tiekėjų komercinių pasiūlymų statybos darbų vertei pagrįsti ir nevykdyti statybos darbų pirkimų.</w:t>
      </w:r>
    </w:p>
    <w:p w14:paraId="418E56BF" w14:textId="77777777" w:rsidR="00845B4D" w:rsidRPr="00716895" w:rsidRDefault="00845B4D" w:rsidP="00845B4D">
      <w:pPr>
        <w:spacing w:line="360" w:lineRule="auto"/>
        <w:ind w:firstLine="709"/>
        <w:jc w:val="both"/>
        <w:rPr>
          <w:rFonts w:ascii="Times New Roman" w:hAnsi="Times New Roman"/>
          <w:szCs w:val="24"/>
          <w:lang w:val="lt-LT"/>
        </w:rPr>
      </w:pPr>
      <w:r w:rsidRPr="00E47657">
        <w:rPr>
          <w:rFonts w:ascii="Times New Roman" w:eastAsiaTheme="minorHAnsi" w:hAnsi="Times New Roman"/>
          <w:szCs w:val="24"/>
          <w:lang w:val="lt-LT"/>
        </w:rPr>
        <w:t>Taip pat pažymime, kad negalime pritarti pasiūlymui supaprastinti sąlygas gauti paramą, kai statoma ferma iki 100 SG, nes</w:t>
      </w:r>
      <w:r w:rsidRPr="00E47657">
        <w:rPr>
          <w:rFonts w:ascii="Times New Roman" w:eastAsiaTheme="minorHAnsi" w:hAnsi="Times New Roman"/>
          <w:i/>
          <w:iCs/>
          <w:color w:val="C00000"/>
          <w:szCs w:val="24"/>
          <w:lang w:val="lt-LT"/>
        </w:rPr>
        <w:t xml:space="preserve"> </w:t>
      </w:r>
      <w:r w:rsidRPr="00E47657">
        <w:rPr>
          <w:rFonts w:ascii="Times New Roman" w:hAnsi="Times New Roman"/>
          <w:szCs w:val="24"/>
          <w:lang w:val="lt-LT"/>
        </w:rPr>
        <w:t xml:space="preserve">Lietuvos Respublikos </w:t>
      </w:r>
      <w:r>
        <w:rPr>
          <w:rFonts w:ascii="Times New Roman" w:hAnsi="Times New Roman"/>
          <w:szCs w:val="24"/>
          <w:lang w:val="lt-LT"/>
        </w:rPr>
        <w:t>k</w:t>
      </w:r>
      <w:r w:rsidRPr="00E47657">
        <w:rPr>
          <w:rFonts w:ascii="Times New Roman" w:hAnsi="Times New Roman"/>
          <w:szCs w:val="24"/>
          <w:lang w:val="lt-LT"/>
        </w:rPr>
        <w:t>onkurencijos įstatymo 4 straipsnyje viešojo administravimo subjektams nustatyta pareiga užtikrinti sąžiningos konkurencijos laisvę ir draudimas viešojo administravimo subjektams priimti teisės aktus ar sprendimus, kurie teikia privilegijas arba diskriminuoja atskirus subjektus ar jų grupes, ir dėl kurių atsiranda ar gali atsirasti konkurencijos sąlygų skirtumų atitinkamoje rinkoje konkuruojantiems ūkio subjektams.</w:t>
      </w:r>
    </w:p>
    <w:p w14:paraId="0CA2AC11" w14:textId="77777777" w:rsidR="00845B4D" w:rsidRPr="0025798A" w:rsidRDefault="00845B4D" w:rsidP="00845B4D">
      <w:pPr>
        <w:spacing w:line="360" w:lineRule="auto"/>
        <w:ind w:firstLine="851"/>
        <w:jc w:val="both"/>
        <w:rPr>
          <w:rFonts w:ascii="Times New Roman" w:hAnsi="Times New Roman"/>
          <w:bCs/>
          <w:szCs w:val="24"/>
          <w:lang w:val="lt-LT"/>
        </w:rPr>
      </w:pPr>
      <w:r w:rsidRPr="0025798A">
        <w:rPr>
          <w:rFonts w:ascii="Times New Roman" w:hAnsi="Times New Roman"/>
          <w:szCs w:val="24"/>
          <w:lang w:val="lt-LT"/>
        </w:rPr>
        <w:t>5.5.</w:t>
      </w:r>
      <w:r w:rsidRPr="0025798A">
        <w:rPr>
          <w:rFonts w:ascii="Times New Roman" w:hAnsi="Times New Roman"/>
          <w:bCs/>
          <w:szCs w:val="24"/>
        </w:rPr>
        <w:t xml:space="preserve"> </w:t>
      </w:r>
      <w:r w:rsidRPr="0025798A">
        <w:rPr>
          <w:rFonts w:ascii="Times New Roman" w:hAnsi="Times New Roman"/>
          <w:bCs/>
          <w:szCs w:val="24"/>
          <w:lang w:val="lt-LT"/>
        </w:rPr>
        <w:t>Informuojame, kad vadovaujantis Pagalbos veislininkystei taisyklių, patvirtintų žemės ūkio ministro 2010 m. kovo 30 d. įsakymu Nr. 3D-290 „Dėl Pagalbos veislininkystei taisyklių patvirtinimo“ (toliau – Pagalbos veislininkystei taisyklės)</w:t>
      </w:r>
      <w:r>
        <w:rPr>
          <w:rFonts w:ascii="Times New Roman" w:hAnsi="Times New Roman"/>
          <w:bCs/>
          <w:szCs w:val="24"/>
          <w:lang w:val="lt-LT"/>
        </w:rPr>
        <w:t xml:space="preserve">, </w:t>
      </w:r>
      <w:r w:rsidRPr="0025798A">
        <w:rPr>
          <w:rFonts w:ascii="Times New Roman" w:hAnsi="Times New Roman"/>
          <w:bCs/>
          <w:szCs w:val="24"/>
          <w:lang w:val="lt-LT"/>
        </w:rPr>
        <w:t>10 punktu, apmokama iki 70 proc. genomo tyrimų išlaidų, susijusiu su grynaveislių veislinių gyvūnų genetinės kokybės nustatymu. 2020 metais genomo tyrimams buvo skirta 300 000 gyvūnų genomo ištyrimui. Tai yra ženkliai didesnė lėšų dalis nei ankstesniaisiais metais.</w:t>
      </w:r>
    </w:p>
    <w:p w14:paraId="57AFB103" w14:textId="77777777" w:rsidR="00845B4D" w:rsidRPr="0025798A" w:rsidRDefault="00845B4D" w:rsidP="00845B4D">
      <w:pPr>
        <w:spacing w:line="360" w:lineRule="auto"/>
        <w:ind w:firstLine="567"/>
        <w:jc w:val="both"/>
        <w:rPr>
          <w:rFonts w:ascii="Times New Roman" w:hAnsi="Times New Roman"/>
          <w:bCs/>
          <w:szCs w:val="24"/>
          <w:lang w:val="lt-LT"/>
        </w:rPr>
      </w:pPr>
      <w:r w:rsidRPr="0025798A">
        <w:rPr>
          <w:rFonts w:ascii="Times New Roman" w:hAnsi="Times New Roman"/>
          <w:bCs/>
          <w:szCs w:val="24"/>
          <w:lang w:val="lt-LT"/>
        </w:rPr>
        <w:t xml:space="preserve">Vadovaujantis </w:t>
      </w:r>
      <w:r>
        <w:rPr>
          <w:rFonts w:ascii="Times New Roman" w:hAnsi="Times New Roman"/>
          <w:bCs/>
          <w:szCs w:val="24"/>
          <w:lang w:val="lt-LT"/>
        </w:rPr>
        <w:t xml:space="preserve">Europos </w:t>
      </w:r>
      <w:r w:rsidRPr="0025798A">
        <w:rPr>
          <w:rFonts w:ascii="Times New Roman" w:hAnsi="Times New Roman"/>
          <w:bCs/>
          <w:szCs w:val="24"/>
          <w:lang w:val="lt-LT"/>
        </w:rPr>
        <w:t xml:space="preserve">Komisijos reglamentu (ES) 702/2014 („Valstybės pagalbos reglamentas“), valstybės pagalba gyvulininkystės sektoriui galima tik šiomis kryptimis: kilmės knygų rengimui ir tvarkymui, ūkinių gyvūnų genetinės kokybės ir produktyvumo tyrimams, konkursų, prekybos mugių, parodų, skirtų ūkinių gyvūnų veislininkystei populiarinti, skatinti ir plėtoti, organizavimas ir dalyvavimas jose. Atsižvelgus į tai, informuojame, kad valstybės pagalba spermos dozių įsigijimui negalima. Ministerija rekomenduoja </w:t>
      </w:r>
      <w:r w:rsidRPr="0025798A">
        <w:rPr>
          <w:rFonts w:ascii="Times New Roman" w:eastAsia="Calibri" w:hAnsi="Times New Roman"/>
          <w:szCs w:val="24"/>
          <w:lang w:val="lt-LT"/>
        </w:rPr>
        <w:t>ypatingą dėmesį skirti porų, genetinės medžiagos parinkimui, tinkamai išnaudoti galvijų genomo tyrimų rezultatus ir pačias geriausias karves sėklinti individualiai parenkant bulius, neatmetant ir seksuotos spermos naudojimo.</w:t>
      </w:r>
    </w:p>
    <w:p w14:paraId="0A2699B5" w14:textId="77777777" w:rsidR="00845B4D" w:rsidRPr="00AE4326" w:rsidRDefault="00845B4D" w:rsidP="00845B4D">
      <w:pPr>
        <w:pStyle w:val="ListParagraph"/>
        <w:tabs>
          <w:tab w:val="left" w:pos="993"/>
        </w:tabs>
        <w:overflowPunct/>
        <w:spacing w:line="360" w:lineRule="auto"/>
        <w:ind w:left="0" w:firstLine="851"/>
        <w:jc w:val="both"/>
        <w:rPr>
          <w:lang w:val="lt-LT"/>
        </w:rPr>
      </w:pPr>
      <w:r w:rsidRPr="006E36FA">
        <w:rPr>
          <w:rFonts w:ascii="Times New Roman" w:hAnsi="Times New Roman"/>
          <w:szCs w:val="24"/>
          <w:lang w:val="lt-LT"/>
        </w:rPr>
        <w:t>5.6.</w:t>
      </w:r>
      <w:r w:rsidRPr="006E36FA">
        <w:rPr>
          <w:szCs w:val="24"/>
        </w:rPr>
        <w:t xml:space="preserve"> </w:t>
      </w:r>
      <w:proofErr w:type="spellStart"/>
      <w:r>
        <w:rPr>
          <w:szCs w:val="24"/>
        </w:rPr>
        <w:t>Informuojame</w:t>
      </w:r>
      <w:proofErr w:type="spellEnd"/>
      <w:r>
        <w:rPr>
          <w:szCs w:val="24"/>
        </w:rPr>
        <w:t xml:space="preserve">, </w:t>
      </w:r>
      <w:proofErr w:type="spellStart"/>
      <w:r>
        <w:rPr>
          <w:szCs w:val="24"/>
        </w:rPr>
        <w:t>kad</w:t>
      </w:r>
      <w:proofErr w:type="spellEnd"/>
      <w:r>
        <w:rPr>
          <w:szCs w:val="24"/>
        </w:rPr>
        <w:t xml:space="preserve"> </w:t>
      </w:r>
      <w:r>
        <w:rPr>
          <w:lang w:val="lt-LT"/>
        </w:rPr>
        <w:t xml:space="preserve">vadovaujantis </w:t>
      </w:r>
      <w:r w:rsidRPr="000B28C8">
        <w:rPr>
          <w:lang w:val="lt-LT"/>
        </w:rPr>
        <w:t xml:space="preserve">Europos Sąjungos valstybės pagalbos žemės ūkio ir miškininkystės sektoriams ir kaimo vietovėse gairėmis 2014–2020 m. </w:t>
      </w:r>
      <w:r>
        <w:rPr>
          <w:lang w:val="lt-LT"/>
        </w:rPr>
        <w:t xml:space="preserve">(toliau – gairės), </w:t>
      </w:r>
      <w:r w:rsidRPr="00AE4326">
        <w:rPr>
          <w:lang w:val="lt-LT"/>
        </w:rPr>
        <w:t>valstybės pagalba skir</w:t>
      </w:r>
      <w:r>
        <w:rPr>
          <w:lang w:val="lt-LT"/>
        </w:rPr>
        <w:t>iama</w:t>
      </w:r>
      <w:r w:rsidRPr="00AE4326">
        <w:rPr>
          <w:lang w:val="lt-LT"/>
        </w:rPr>
        <w:t xml:space="preserve"> </w:t>
      </w:r>
      <w:r>
        <w:rPr>
          <w:lang w:val="lt-LT"/>
        </w:rPr>
        <w:t xml:space="preserve">grynaveisliams </w:t>
      </w:r>
      <w:r w:rsidRPr="00AE4326">
        <w:rPr>
          <w:lang w:val="lt-LT"/>
        </w:rPr>
        <w:t>veisliniams gyvūnams įsigyti</w:t>
      </w:r>
      <w:r>
        <w:rPr>
          <w:lang w:val="lt-LT"/>
        </w:rPr>
        <w:t>,</w:t>
      </w:r>
      <w:r w:rsidRPr="00AE4326">
        <w:rPr>
          <w:lang w:val="lt-LT"/>
        </w:rPr>
        <w:t xml:space="preserve"> siekiant pagerinti </w:t>
      </w:r>
      <w:r>
        <w:rPr>
          <w:lang w:val="lt-LT"/>
        </w:rPr>
        <w:t>mėsinių galvijų, avių ir ožkų</w:t>
      </w:r>
      <w:r w:rsidRPr="00AE4326">
        <w:rPr>
          <w:lang w:val="lt-LT"/>
        </w:rPr>
        <w:t xml:space="preserve"> genetinę kokybę. </w:t>
      </w:r>
      <w:r>
        <w:rPr>
          <w:lang w:val="lt-LT"/>
        </w:rPr>
        <w:t xml:space="preserve">Pieninių galvijų bandų gerinimui ši pagalba negalima. Europos </w:t>
      </w:r>
      <w:r w:rsidRPr="00AE4326">
        <w:rPr>
          <w:lang w:val="lt-LT"/>
        </w:rPr>
        <w:t xml:space="preserve">Komisija laikosi nuomonės, kad ūkinių gyvūnų genetinė kokybė paprastai gali būti pagerinta taikant dirbtinį apvaisinimą naudojant aukštos </w:t>
      </w:r>
      <w:r>
        <w:rPr>
          <w:lang w:val="lt-LT"/>
        </w:rPr>
        <w:t xml:space="preserve">veislinės </w:t>
      </w:r>
      <w:r w:rsidRPr="00AE4326">
        <w:rPr>
          <w:lang w:val="lt-LT"/>
        </w:rPr>
        <w:t xml:space="preserve">vertės gyvūnų genetinę medžiagą. Tačiau dėl </w:t>
      </w:r>
      <w:r w:rsidRPr="00AE4326">
        <w:rPr>
          <w:lang w:val="lt-LT"/>
        </w:rPr>
        <w:lastRenderedPageBreak/>
        <w:t>taikomos gyvulininky</w:t>
      </w:r>
      <w:r>
        <w:rPr>
          <w:lang w:val="lt-LT"/>
        </w:rPr>
        <w:t xml:space="preserve">stės praktikos mėsinių galvijų (taip pat avių ir ožkų) </w:t>
      </w:r>
      <w:r w:rsidRPr="00AE4326">
        <w:rPr>
          <w:lang w:val="lt-LT"/>
        </w:rPr>
        <w:t xml:space="preserve">dirbtinis apvaisinimas tam tikru būdu yra ribojamas. Todėl pagalba gali būti skirta tik veisliniams gyvūnams (patinams ir patelėms) įsigyti, siekiant pagerinti </w:t>
      </w:r>
      <w:r>
        <w:rPr>
          <w:lang w:val="lt-LT"/>
        </w:rPr>
        <w:t xml:space="preserve">jau turimų </w:t>
      </w:r>
      <w:r w:rsidRPr="00AE4326">
        <w:rPr>
          <w:lang w:val="lt-LT"/>
        </w:rPr>
        <w:t>mėsinių galvijų bandų genetinę kokybę. Įsigytus su valstybės pagalba grynaveislius ūkinius gyvūnus privaloma išlaikyti ne mažiau kaip ketverius metus.</w:t>
      </w:r>
      <w:r>
        <w:rPr>
          <w:lang w:val="lt-LT"/>
        </w:rPr>
        <w:t xml:space="preserve"> Didžiausias leidžiamas intensyvumas – iki 30 proc. gyvūno įsigijimo kainos, bet ne daugiau kaip </w:t>
      </w:r>
      <w:r w:rsidRPr="004D5046">
        <w:rPr>
          <w:lang w:val="lt-LT"/>
        </w:rPr>
        <w:t>1300 Eur už grynaveislių mėsinių galvijų bulių reproduktorių</w:t>
      </w:r>
      <w:r>
        <w:rPr>
          <w:lang w:val="lt-LT"/>
        </w:rPr>
        <w:t xml:space="preserve"> ir </w:t>
      </w:r>
      <w:r w:rsidRPr="00AE4326">
        <w:rPr>
          <w:lang w:val="lt-LT"/>
        </w:rPr>
        <w:t>1000 Eur už grynaveislių mėsinių galvijų telyčią</w:t>
      </w:r>
      <w:r>
        <w:rPr>
          <w:lang w:val="lt-LT"/>
        </w:rPr>
        <w:t>.</w:t>
      </w:r>
    </w:p>
    <w:p w14:paraId="05E37186" w14:textId="77777777" w:rsidR="00845B4D" w:rsidRPr="002D5329" w:rsidRDefault="00845B4D" w:rsidP="00845B4D">
      <w:pPr>
        <w:spacing w:line="360" w:lineRule="auto"/>
        <w:ind w:firstLine="567"/>
        <w:jc w:val="both"/>
        <w:rPr>
          <w:rFonts w:ascii="Times New Roman" w:hAnsi="Times New Roman"/>
          <w:szCs w:val="24"/>
          <w:lang w:val="lt-LT"/>
        </w:rPr>
      </w:pPr>
      <w:r w:rsidRPr="006E36FA">
        <w:rPr>
          <w:rFonts w:ascii="Times New Roman" w:hAnsi="Times New Roman"/>
          <w:szCs w:val="24"/>
          <w:lang w:val="lt-LT"/>
        </w:rPr>
        <w:t xml:space="preserve">Taip pat informuojame, kad </w:t>
      </w:r>
      <w:r>
        <w:rPr>
          <w:rFonts w:ascii="Times New Roman" w:hAnsi="Times New Roman"/>
          <w:szCs w:val="24"/>
          <w:lang w:val="lt-LT"/>
        </w:rPr>
        <w:t>M</w:t>
      </w:r>
      <w:r w:rsidRPr="006E36FA">
        <w:rPr>
          <w:rFonts w:ascii="Times New Roman" w:hAnsi="Times New Roman"/>
          <w:szCs w:val="24"/>
          <w:lang w:val="lt-LT"/>
        </w:rPr>
        <w:t xml:space="preserve">inisterija per valstybės pagalbos veislininkystei priemones skatina ir ateityje skatins grynaveislių veislinių galvijų veisimą. Pagalbos veislininkystei taisyklėse numatyta, kad pagalba teikiama grynaveislių veislinių gyvūnų kilmės knygų rengimo ir tvarkymo išlaidoms padengti iki 100 proc. tinkamų finansuoti išlaidų, taip pat iki 70 proc. grynaveislių veislinių gyvūnų genomo tyrimų išlaidų. </w:t>
      </w:r>
    </w:p>
    <w:p w14:paraId="0186E113" w14:textId="77777777" w:rsidR="00845B4D" w:rsidRPr="002D5329" w:rsidRDefault="00845B4D" w:rsidP="00845B4D">
      <w:pPr>
        <w:spacing w:line="360" w:lineRule="auto"/>
        <w:ind w:firstLine="709"/>
        <w:jc w:val="both"/>
        <w:rPr>
          <w:rFonts w:ascii="Times New Roman" w:hAnsi="Times New Roman"/>
          <w:i/>
          <w:iCs/>
          <w:szCs w:val="24"/>
          <w:lang w:val="lt-LT"/>
        </w:rPr>
      </w:pPr>
      <w:r w:rsidRPr="002142E8">
        <w:rPr>
          <w:rFonts w:ascii="Times New Roman" w:hAnsi="Times New Roman"/>
          <w:i/>
          <w:iCs/>
          <w:szCs w:val="24"/>
          <w:lang w:val="lt-LT"/>
        </w:rPr>
        <w:t>6. Dėl grūdų sektoriaus</w:t>
      </w:r>
    </w:p>
    <w:p w14:paraId="2E753CA4" w14:textId="77777777" w:rsidR="00845B4D" w:rsidRPr="002142E8" w:rsidRDefault="00845B4D" w:rsidP="00845B4D">
      <w:pPr>
        <w:spacing w:line="360" w:lineRule="auto"/>
        <w:ind w:firstLine="709"/>
        <w:jc w:val="both"/>
        <w:rPr>
          <w:rFonts w:ascii="Times New Roman" w:eastAsia="Calibri" w:hAnsi="Times New Roman"/>
          <w:szCs w:val="24"/>
          <w:lang w:val="lt-LT"/>
        </w:rPr>
      </w:pPr>
      <w:r w:rsidRPr="002142E8">
        <w:rPr>
          <w:rFonts w:ascii="Times New Roman" w:hAnsi="Times New Roman"/>
          <w:szCs w:val="24"/>
          <w:lang w:val="lt-LT"/>
        </w:rPr>
        <w:t>6.1.</w:t>
      </w:r>
      <w:r w:rsidRPr="002142E8">
        <w:rPr>
          <w:rFonts w:ascii="Times New Roman" w:hAnsi="Times New Roman"/>
          <w:szCs w:val="24"/>
        </w:rPr>
        <w:t xml:space="preserve"> </w:t>
      </w:r>
      <w:r w:rsidRPr="002142E8">
        <w:rPr>
          <w:rFonts w:ascii="Times New Roman" w:hAnsi="Times New Roman"/>
          <w:szCs w:val="24"/>
          <w:lang w:val="lt-LT"/>
        </w:rPr>
        <w:t xml:space="preserve">Už </w:t>
      </w:r>
      <w:r w:rsidRPr="002142E8">
        <w:rPr>
          <w:rFonts w:ascii="Times New Roman" w:eastAsia="Calibri" w:hAnsi="Times New Roman"/>
          <w:szCs w:val="24"/>
          <w:lang w:val="lt-LT"/>
        </w:rPr>
        <w:t xml:space="preserve">Lietuvos standartų rengimą ir leidybą atsakinga institucija yra Lietuvos standartizacijos departamentas. Standartams rengti, keisti arba tobulinti yra sudaromi technikos komitetai iš atitinkamai sričiai atstovaujančių organizacijų atstovų – po vieną iš kiekvienos organizacijos. </w:t>
      </w:r>
      <w:r w:rsidRPr="002142E8">
        <w:rPr>
          <w:rFonts w:ascii="Times New Roman" w:hAnsi="Times New Roman"/>
          <w:szCs w:val="24"/>
          <w:lang w:val="lt-LT"/>
        </w:rPr>
        <w:t>Minėto Technikos komiteto nariu tapti gali bet kuris juridinis asmuo, atstovaujantis grūdų augintojų interesams.</w:t>
      </w:r>
      <w:r w:rsidRPr="002142E8">
        <w:rPr>
          <w:rFonts w:ascii="Times New Roman" w:eastAsia="Calibri" w:hAnsi="Times New Roman"/>
          <w:szCs w:val="24"/>
          <w:lang w:val="lt-LT"/>
        </w:rPr>
        <w:t xml:space="preserve"> Technikos komiteto narys turi vieno balso teisę, </w:t>
      </w:r>
      <w:r w:rsidRPr="002142E8">
        <w:rPr>
          <w:rFonts w:ascii="Times New Roman" w:hAnsi="Times New Roman"/>
          <w:szCs w:val="24"/>
          <w:lang w:val="lt-LT"/>
        </w:rPr>
        <w:t>sprendimai dėl standartų keitimų priimami komiteto narių balsų daugumą</w:t>
      </w:r>
      <w:r w:rsidRPr="002142E8">
        <w:rPr>
          <w:rFonts w:ascii="Times New Roman" w:eastAsia="Calibri" w:hAnsi="Times New Roman"/>
          <w:szCs w:val="24"/>
          <w:lang w:val="lt-LT"/>
        </w:rPr>
        <w:t xml:space="preserve">. Taigi </w:t>
      </w:r>
      <w:r>
        <w:rPr>
          <w:rFonts w:ascii="Times New Roman" w:eastAsia="Calibri" w:hAnsi="Times New Roman"/>
          <w:szCs w:val="24"/>
          <w:lang w:val="lt-LT"/>
        </w:rPr>
        <w:t>M</w:t>
      </w:r>
      <w:r w:rsidRPr="002142E8">
        <w:rPr>
          <w:rFonts w:ascii="Times New Roman" w:eastAsia="Calibri" w:hAnsi="Times New Roman"/>
          <w:szCs w:val="24"/>
          <w:lang w:val="lt-LT"/>
        </w:rPr>
        <w:t>inisterija, turėdama tik vieno balso teisę, negali nulemti vienokio ar kitokio sprendimo priėmimo, todėl šio komiteto veikloje raginame aktyviau dalyvauti žemės ūkio veiklos subjektų interesams atstovaujančiai organizacijai.</w:t>
      </w:r>
    </w:p>
    <w:p w14:paraId="62A435E5" w14:textId="77777777" w:rsidR="00845B4D" w:rsidRPr="002D5329" w:rsidRDefault="00845B4D" w:rsidP="00845B4D">
      <w:pPr>
        <w:spacing w:line="360" w:lineRule="auto"/>
        <w:ind w:firstLine="709"/>
        <w:jc w:val="both"/>
        <w:rPr>
          <w:rFonts w:ascii="Times New Roman" w:hAnsi="Times New Roman"/>
          <w:szCs w:val="24"/>
          <w:highlight w:val="yellow"/>
          <w:lang w:val="lt-LT"/>
        </w:rPr>
      </w:pPr>
      <w:r w:rsidRPr="002142E8">
        <w:rPr>
          <w:rFonts w:ascii="Times New Roman" w:hAnsi="Times New Roman"/>
          <w:szCs w:val="24"/>
          <w:lang w:val="lt-LT"/>
        </w:rPr>
        <w:t>6.2.</w:t>
      </w:r>
      <w:r w:rsidRPr="002142E8">
        <w:rPr>
          <w:rFonts w:ascii="Times New Roman" w:hAnsi="Times New Roman"/>
          <w:noProof/>
          <w:szCs w:val="24"/>
          <w:u w:color="000000"/>
          <w:bdr w:val="nil"/>
        </w:rPr>
        <w:t xml:space="preserve"> </w:t>
      </w:r>
      <w:r w:rsidRPr="003E4A3C">
        <w:rPr>
          <w:rFonts w:ascii="Times New Roman" w:hAnsi="Times New Roman"/>
          <w:noProof/>
          <w:szCs w:val="24"/>
          <w:u w:color="000000"/>
          <w:bdr w:val="nil"/>
        </w:rPr>
        <w:t xml:space="preserve">Baltyminių augalų gamybos augimą Lietuvoje labai suaktyvimo dabartinėje BŽŪP numatytos priemonės (žalinimas, susieta parama), paskatinusios auginti tam tikrus azotą fiksuojančius pasėlius, kurie yra naudingi ekologiniu požiūriu bei dėl pasėlių įvairinimo. </w:t>
      </w:r>
      <w:proofErr w:type="spellStart"/>
      <w:r w:rsidRPr="003E4A3C">
        <w:rPr>
          <w:rStyle w:val="FontStyle16"/>
          <w:rFonts w:ascii="Times New Roman" w:hAnsi="Times New Roman"/>
          <w:bCs/>
          <w:color w:val="000000" w:themeColor="text1"/>
          <w:szCs w:val="24"/>
        </w:rPr>
        <w:t>Esamos</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priemonės</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buvo</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tikrai</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veiksmingos</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ypač</w:t>
      </w:r>
      <w:proofErr w:type="spellEnd"/>
      <w:r w:rsidRPr="003E4A3C">
        <w:rPr>
          <w:rStyle w:val="FontStyle16"/>
          <w:rFonts w:ascii="Times New Roman" w:hAnsi="Times New Roman"/>
          <w:bCs/>
          <w:color w:val="000000" w:themeColor="text1"/>
          <w:szCs w:val="24"/>
        </w:rPr>
        <w:t xml:space="preserve"> </w:t>
      </w:r>
      <w:r w:rsidRPr="003E4A3C">
        <w:rPr>
          <w:rFonts w:ascii="Times New Roman" w:hAnsi="Times New Roman"/>
          <w:noProof/>
          <w:szCs w:val="24"/>
        </w:rPr>
        <w:t xml:space="preserve">augalinius baltymus auginančius ūkininkus tiesiogiai pasiekianti parama, </w:t>
      </w:r>
      <w:proofErr w:type="spellStart"/>
      <w:r w:rsidRPr="003E4A3C">
        <w:rPr>
          <w:rStyle w:val="FontStyle16"/>
          <w:rFonts w:ascii="Times New Roman" w:hAnsi="Times New Roman"/>
          <w:bCs/>
          <w:color w:val="000000" w:themeColor="text1"/>
          <w:szCs w:val="24"/>
        </w:rPr>
        <w:t>todėl</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šias</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priemones</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numatoma</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tęsti</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ir</w:t>
      </w:r>
      <w:proofErr w:type="spellEnd"/>
      <w:r w:rsidRPr="003E4A3C">
        <w:rPr>
          <w:rStyle w:val="FontStyle16"/>
          <w:rFonts w:ascii="Times New Roman" w:hAnsi="Times New Roman"/>
          <w:bCs/>
          <w:color w:val="000000" w:themeColor="text1"/>
          <w:szCs w:val="24"/>
        </w:rPr>
        <w:t xml:space="preserve"> </w:t>
      </w:r>
      <w:proofErr w:type="spellStart"/>
      <w:r w:rsidRPr="003E4A3C">
        <w:rPr>
          <w:rStyle w:val="FontStyle16"/>
          <w:rFonts w:ascii="Times New Roman" w:hAnsi="Times New Roman"/>
          <w:bCs/>
          <w:color w:val="000000" w:themeColor="text1"/>
          <w:szCs w:val="24"/>
        </w:rPr>
        <w:t>ateityje</w:t>
      </w:r>
      <w:proofErr w:type="spellEnd"/>
      <w:r w:rsidRPr="003E4A3C">
        <w:rPr>
          <w:rStyle w:val="FontStyle16"/>
          <w:rFonts w:ascii="Times New Roman" w:hAnsi="Times New Roman"/>
          <w:bCs/>
          <w:color w:val="000000" w:themeColor="text1"/>
          <w:szCs w:val="24"/>
        </w:rPr>
        <w:t>.</w:t>
      </w:r>
    </w:p>
    <w:p w14:paraId="50B4811F" w14:textId="77777777" w:rsidR="00845B4D" w:rsidRPr="002D5329" w:rsidRDefault="00845B4D" w:rsidP="00845B4D">
      <w:pPr>
        <w:spacing w:line="360" w:lineRule="auto"/>
        <w:ind w:firstLine="709"/>
        <w:jc w:val="both"/>
        <w:rPr>
          <w:rFonts w:ascii="Times New Roman" w:hAnsi="Times New Roman"/>
          <w:szCs w:val="24"/>
          <w:lang w:val="lt-LT"/>
        </w:rPr>
      </w:pPr>
      <w:r w:rsidRPr="00C35B42">
        <w:rPr>
          <w:rFonts w:ascii="Times New Roman" w:hAnsi="Times New Roman"/>
          <w:szCs w:val="24"/>
          <w:lang w:val="lt-LT"/>
        </w:rPr>
        <w:t>6.3.</w:t>
      </w:r>
      <w:r w:rsidRPr="00C35B42">
        <w:rPr>
          <w:rFonts w:ascii="Times New Roman" w:hAnsi="Times New Roman"/>
          <w:szCs w:val="24"/>
        </w:rPr>
        <w:t xml:space="preserve"> </w:t>
      </w:r>
      <w:r w:rsidRPr="00C35B42">
        <w:rPr>
          <w:rFonts w:ascii="Times New Roman" w:hAnsi="Times New Roman"/>
          <w:szCs w:val="24"/>
          <w:lang w:val="lt-LT"/>
        </w:rPr>
        <w:t xml:space="preserve">Pažymime, kad šiuo metu galiojantys teisės </w:t>
      </w:r>
      <w:r>
        <w:rPr>
          <w:rFonts w:ascii="Times New Roman" w:hAnsi="Times New Roman"/>
          <w:szCs w:val="24"/>
          <w:lang w:val="lt-LT"/>
        </w:rPr>
        <w:t xml:space="preserve">aktai </w:t>
      </w:r>
      <w:r w:rsidRPr="00C35B42">
        <w:rPr>
          <w:rFonts w:ascii="Times New Roman" w:hAnsi="Times New Roman"/>
          <w:szCs w:val="24"/>
          <w:lang w:val="lt-LT"/>
        </w:rPr>
        <w:t xml:space="preserve">sudaro sąlygas tapti perdirbimo įmonių dalininkais: galite steigti </w:t>
      </w:r>
      <w:r>
        <w:rPr>
          <w:rFonts w:ascii="Times New Roman" w:hAnsi="Times New Roman"/>
          <w:szCs w:val="24"/>
          <w:lang w:val="lt-LT"/>
        </w:rPr>
        <w:t>a</w:t>
      </w:r>
      <w:r w:rsidRPr="00C35B42">
        <w:rPr>
          <w:rFonts w:ascii="Times New Roman" w:hAnsi="Times New Roman"/>
          <w:szCs w:val="24"/>
          <w:lang w:val="lt-LT"/>
        </w:rPr>
        <w:t xml:space="preserve">kcines bendroves ar </w:t>
      </w:r>
      <w:r>
        <w:rPr>
          <w:rFonts w:ascii="Times New Roman" w:hAnsi="Times New Roman"/>
          <w:szCs w:val="24"/>
          <w:lang w:val="lt-LT"/>
        </w:rPr>
        <w:t>u</w:t>
      </w:r>
      <w:r w:rsidRPr="00C35B42">
        <w:rPr>
          <w:rFonts w:ascii="Times New Roman" w:hAnsi="Times New Roman"/>
          <w:szCs w:val="24"/>
          <w:lang w:val="lt-LT"/>
        </w:rPr>
        <w:t>ždarąsias akcines bendroves ir būti jų akcininkais, arba įsigyti jau veikiančių įmonių akcijų ir įgyti teisę dalyvauti įmonės valdyme</w:t>
      </w:r>
      <w:r>
        <w:rPr>
          <w:rFonts w:ascii="Times New Roman" w:hAnsi="Times New Roman"/>
          <w:szCs w:val="24"/>
          <w:lang w:val="lt-LT"/>
        </w:rPr>
        <w:t>;</w:t>
      </w:r>
      <w:r w:rsidRPr="00C35B42">
        <w:rPr>
          <w:rFonts w:ascii="Times New Roman" w:hAnsi="Times New Roman"/>
          <w:szCs w:val="24"/>
          <w:lang w:val="lt-LT"/>
        </w:rPr>
        <w:t xml:space="preserve"> </w:t>
      </w:r>
      <w:r>
        <w:rPr>
          <w:rFonts w:ascii="Times New Roman" w:hAnsi="Times New Roman"/>
          <w:szCs w:val="24"/>
          <w:lang w:val="lt-LT"/>
        </w:rPr>
        <w:t>k</w:t>
      </w:r>
      <w:r w:rsidRPr="00C35B42">
        <w:rPr>
          <w:rFonts w:ascii="Times New Roman" w:hAnsi="Times New Roman"/>
          <w:szCs w:val="24"/>
          <w:lang w:val="lt-LT"/>
        </w:rPr>
        <w:t xml:space="preserve">itas būdas </w:t>
      </w:r>
      <w:r>
        <w:rPr>
          <w:rFonts w:ascii="Times New Roman" w:hAnsi="Times New Roman"/>
          <w:szCs w:val="24"/>
          <w:lang w:val="lt-LT"/>
        </w:rPr>
        <w:t>–į</w:t>
      </w:r>
      <w:r w:rsidRPr="00C35B42">
        <w:rPr>
          <w:rFonts w:ascii="Times New Roman" w:hAnsi="Times New Roman"/>
          <w:szCs w:val="24"/>
          <w:lang w:val="lt-LT"/>
        </w:rPr>
        <w:t>statymų nustatyta tvarka įsteigti kooperatinę bendrovę (kooperatyvą) ir tapti jos nariu. Taip pat lauktume ir savivaldos pasiūlymų, kuriuos kartu galėtume aptarti su M</w:t>
      </w:r>
      <w:r>
        <w:rPr>
          <w:rFonts w:ascii="Times New Roman" w:hAnsi="Times New Roman"/>
          <w:szCs w:val="24"/>
          <w:lang w:val="lt-LT"/>
        </w:rPr>
        <w:t>inisterija</w:t>
      </w:r>
      <w:r w:rsidRPr="00C35B42">
        <w:rPr>
          <w:rFonts w:ascii="Times New Roman" w:hAnsi="Times New Roman"/>
          <w:szCs w:val="24"/>
          <w:lang w:val="lt-LT"/>
        </w:rPr>
        <w:t xml:space="preserve"> ir kitomis suintersuotomis institucijomis.</w:t>
      </w:r>
    </w:p>
    <w:p w14:paraId="37CA6C36" w14:textId="77777777" w:rsidR="00845B4D" w:rsidRPr="0015773B" w:rsidRDefault="00845B4D" w:rsidP="00845B4D">
      <w:pPr>
        <w:spacing w:line="360" w:lineRule="auto"/>
        <w:ind w:firstLine="709"/>
        <w:jc w:val="both"/>
        <w:rPr>
          <w:rFonts w:ascii="Times New Roman" w:hAnsi="Times New Roman"/>
          <w:i/>
          <w:iCs/>
          <w:szCs w:val="24"/>
          <w:lang w:val="lt-LT"/>
        </w:rPr>
      </w:pPr>
      <w:r w:rsidRPr="0015773B">
        <w:rPr>
          <w:rFonts w:ascii="Times New Roman" w:hAnsi="Times New Roman"/>
          <w:i/>
          <w:iCs/>
          <w:szCs w:val="24"/>
          <w:lang w:val="lt-LT"/>
        </w:rPr>
        <w:lastRenderedPageBreak/>
        <w:t>7. Dėl ekologinių ūkių</w:t>
      </w:r>
    </w:p>
    <w:p w14:paraId="6BA6274F" w14:textId="77777777" w:rsidR="00845B4D" w:rsidRDefault="00845B4D" w:rsidP="00845B4D">
      <w:pPr>
        <w:spacing w:line="360" w:lineRule="auto"/>
        <w:ind w:firstLine="709"/>
        <w:jc w:val="both"/>
        <w:rPr>
          <w:rFonts w:ascii="Times New Roman" w:hAnsi="Times New Roman"/>
          <w:szCs w:val="24"/>
          <w:lang w:val="lt-LT"/>
        </w:rPr>
      </w:pPr>
      <w:r w:rsidRPr="0015773B">
        <w:rPr>
          <w:rFonts w:ascii="Times New Roman" w:hAnsi="Times New Roman"/>
          <w:szCs w:val="24"/>
          <w:lang w:val="lt-LT"/>
        </w:rPr>
        <w:t>7.1.</w:t>
      </w:r>
      <w:r w:rsidRPr="0015773B">
        <w:rPr>
          <w:rFonts w:ascii="Times New Roman" w:hAnsi="Times New Roman"/>
          <w:szCs w:val="24"/>
        </w:rPr>
        <w:t xml:space="preserve"> </w:t>
      </w:r>
      <w:r w:rsidRPr="0015773B">
        <w:rPr>
          <w:rFonts w:ascii="Times New Roman" w:hAnsi="Times New Roman"/>
          <w:szCs w:val="24"/>
          <w:lang w:val="lt-LT"/>
        </w:rPr>
        <w:t>Vadovaujantis Lietuvos kaimo plėtros 2014–2020 metų programos (toliau – Programa) administravimo taisyklių, patvirtintų Lietuvos Respublikos žemės ūkio ministro 2014 m. rugpjūčio 26 d. įsakymu Nr. 3D-507 „Dėl Lietuvos kaimo plėtros 2014–2020 metų programos administravimo taisyklių patvirtinimo“</w:t>
      </w:r>
      <w:r>
        <w:rPr>
          <w:rFonts w:ascii="Times New Roman" w:hAnsi="Times New Roman"/>
          <w:szCs w:val="24"/>
          <w:lang w:val="lt-LT"/>
        </w:rPr>
        <w:t>,</w:t>
      </w:r>
      <w:r w:rsidRPr="0015773B">
        <w:rPr>
          <w:rFonts w:ascii="Times New Roman" w:hAnsi="Times New Roman"/>
          <w:szCs w:val="24"/>
          <w:lang w:val="lt-LT"/>
        </w:rPr>
        <w:t xml:space="preserve"> 17 punktu, Programos priemonių įgyvendinimo taisyklės turi būti patvirtintos ne vėliau kaip 20 darbo dienų iki paramos paraiškų arba projektinių pasiūlymų priėmimo termino pradžios. Informuojame, jog </w:t>
      </w:r>
      <w:r>
        <w:rPr>
          <w:rFonts w:ascii="Times New Roman" w:hAnsi="Times New Roman"/>
          <w:szCs w:val="24"/>
          <w:lang w:val="lt-LT"/>
        </w:rPr>
        <w:t>M</w:t>
      </w:r>
      <w:r w:rsidRPr="0015773B">
        <w:rPr>
          <w:rFonts w:ascii="Times New Roman" w:hAnsi="Times New Roman"/>
          <w:szCs w:val="24"/>
          <w:lang w:val="lt-LT"/>
        </w:rPr>
        <w:t xml:space="preserve">inisterija deda pastangas, </w:t>
      </w:r>
      <w:r>
        <w:rPr>
          <w:rFonts w:ascii="Times New Roman" w:hAnsi="Times New Roman"/>
          <w:szCs w:val="24"/>
          <w:lang w:val="lt-LT"/>
        </w:rPr>
        <w:t>kad</w:t>
      </w:r>
      <w:r w:rsidRPr="0015773B">
        <w:rPr>
          <w:rFonts w:ascii="Times New Roman" w:hAnsi="Times New Roman"/>
          <w:szCs w:val="24"/>
          <w:lang w:val="lt-LT"/>
        </w:rPr>
        <w:t xml:space="preserve"> taisyklės būtų patvirtintos kiek įmanoma anksčiau, prieš prasidedant kasmetiniam pasėlių deklaravimui.</w:t>
      </w:r>
    </w:p>
    <w:p w14:paraId="603EFDC7" w14:textId="77777777" w:rsidR="00845B4D" w:rsidRPr="00825E67" w:rsidRDefault="00845B4D" w:rsidP="00845B4D">
      <w:pPr>
        <w:spacing w:line="360" w:lineRule="auto"/>
        <w:ind w:firstLine="709"/>
        <w:jc w:val="both"/>
        <w:rPr>
          <w:rFonts w:ascii="Times New Roman" w:hAnsi="Times New Roman"/>
          <w:szCs w:val="24"/>
          <w:lang w:val="lt-LT"/>
        </w:rPr>
      </w:pPr>
      <w:r w:rsidRPr="00825E67">
        <w:rPr>
          <w:rFonts w:ascii="Times New Roman" w:hAnsi="Times New Roman"/>
          <w:szCs w:val="24"/>
          <w:lang w:val="lt-LT"/>
        </w:rPr>
        <w:t xml:space="preserve">Suprantamas siūlymas dėl </w:t>
      </w:r>
      <w:r w:rsidRPr="00825E67">
        <w:rPr>
          <w:rFonts w:ascii="Times New Roman" w:hAnsi="Times New Roman"/>
          <w:szCs w:val="24"/>
          <w:lang w:val="lt-LT" w:eastAsia="lt-LT"/>
        </w:rPr>
        <w:t xml:space="preserve">Ekologinio žemės ūkio taisyklių, patvirtintos Lietuvos Respublikos žemės ūkio ministro 2000 m. gruodžio 28 d. įsakymu Nr. 375 (toliau </w:t>
      </w:r>
      <w:r>
        <w:rPr>
          <w:rFonts w:ascii="Times New Roman" w:hAnsi="Times New Roman"/>
          <w:szCs w:val="24"/>
          <w:lang w:val="lt-LT" w:eastAsia="lt-LT"/>
        </w:rPr>
        <w:t xml:space="preserve"> – </w:t>
      </w:r>
      <w:r w:rsidRPr="00825E67">
        <w:rPr>
          <w:rFonts w:ascii="Times New Roman" w:hAnsi="Times New Roman"/>
          <w:szCs w:val="24"/>
          <w:lang w:val="lt-LT" w:eastAsia="lt-LT"/>
        </w:rPr>
        <w:t xml:space="preserve">EŽŪT) keitimo likus ne mažiau kaip 6 mėn. iki deklaravimo pradžios, tačiau sertifikavimo reikalavimai tobulinami, atsižvelgiant </w:t>
      </w:r>
      <w:r>
        <w:rPr>
          <w:rFonts w:ascii="Times New Roman" w:hAnsi="Times New Roman"/>
          <w:szCs w:val="24"/>
          <w:lang w:val="lt-LT" w:eastAsia="lt-LT"/>
        </w:rPr>
        <w:t xml:space="preserve">į </w:t>
      </w:r>
      <w:r w:rsidRPr="00825E67">
        <w:rPr>
          <w:rFonts w:ascii="Times New Roman" w:hAnsi="Times New Roman"/>
          <w:szCs w:val="24"/>
          <w:lang w:val="lt-LT" w:eastAsia="lt-LT"/>
        </w:rPr>
        <w:t>sertifikavimo įstaigos darbuotojų</w:t>
      </w:r>
      <w:r>
        <w:rPr>
          <w:rFonts w:ascii="Times New Roman" w:hAnsi="Times New Roman"/>
          <w:szCs w:val="24"/>
          <w:lang w:val="lt-LT" w:eastAsia="lt-LT"/>
        </w:rPr>
        <w:t xml:space="preserve">, </w:t>
      </w:r>
      <w:r w:rsidRPr="00825E67">
        <w:rPr>
          <w:rFonts w:ascii="Times New Roman" w:hAnsi="Times New Roman"/>
          <w:szCs w:val="24"/>
          <w:lang w:val="lt-LT" w:eastAsia="lt-LT"/>
        </w:rPr>
        <w:t xml:space="preserve"> taip pat  į socialinių partnerių išsakytas pastabas, kurios</w:t>
      </w:r>
      <w:r>
        <w:rPr>
          <w:rFonts w:ascii="Times New Roman" w:hAnsi="Times New Roman"/>
          <w:szCs w:val="24"/>
          <w:lang w:val="lt-LT" w:eastAsia="lt-LT"/>
        </w:rPr>
        <w:t>,</w:t>
      </w:r>
      <w:r w:rsidRPr="00825E67">
        <w:rPr>
          <w:rFonts w:ascii="Times New Roman" w:hAnsi="Times New Roman"/>
          <w:szCs w:val="24"/>
          <w:lang w:val="lt-LT" w:eastAsia="lt-LT"/>
        </w:rPr>
        <w:t xml:space="preserve"> deja</w:t>
      </w:r>
      <w:r>
        <w:rPr>
          <w:rFonts w:ascii="Times New Roman" w:hAnsi="Times New Roman"/>
          <w:szCs w:val="24"/>
          <w:lang w:val="lt-LT" w:eastAsia="lt-LT"/>
        </w:rPr>
        <w:t>,</w:t>
      </w:r>
      <w:r w:rsidRPr="00825E67">
        <w:rPr>
          <w:rFonts w:ascii="Times New Roman" w:hAnsi="Times New Roman"/>
          <w:szCs w:val="24"/>
          <w:lang w:val="lt-LT" w:eastAsia="lt-LT"/>
        </w:rPr>
        <w:t xml:space="preserve"> gaunamos žymiai vėliau, ar net prieš pat deklaravimo sezono pradžią. Primename, kad 2020 metais</w:t>
      </w:r>
      <w:r>
        <w:rPr>
          <w:rFonts w:ascii="Times New Roman" w:hAnsi="Times New Roman"/>
          <w:szCs w:val="24"/>
          <w:lang w:val="lt-LT" w:eastAsia="lt-LT"/>
        </w:rPr>
        <w:t>,</w:t>
      </w:r>
      <w:r w:rsidRPr="00825E67">
        <w:rPr>
          <w:rFonts w:ascii="Times New Roman" w:hAnsi="Times New Roman"/>
          <w:szCs w:val="24"/>
          <w:lang w:val="lt-LT" w:eastAsia="lt-LT"/>
        </w:rPr>
        <w:t xml:space="preserve"> prieš deklaravimo pradžią</w:t>
      </w:r>
      <w:r>
        <w:rPr>
          <w:rFonts w:ascii="Times New Roman" w:hAnsi="Times New Roman"/>
          <w:szCs w:val="24"/>
          <w:lang w:val="lt-LT" w:eastAsia="lt-LT"/>
        </w:rPr>
        <w:t>,</w:t>
      </w:r>
      <w:r w:rsidRPr="00825E67">
        <w:rPr>
          <w:rFonts w:ascii="Times New Roman" w:hAnsi="Times New Roman"/>
          <w:szCs w:val="24"/>
          <w:lang w:val="lt-LT" w:eastAsia="lt-LT"/>
        </w:rPr>
        <w:t xml:space="preserve"> jos nebuvo keičiamos</w:t>
      </w:r>
      <w:r w:rsidRPr="00825E67">
        <w:rPr>
          <w:rFonts w:ascii="Times New Roman" w:hAnsi="Times New Roman"/>
          <w:szCs w:val="24"/>
          <w:lang w:val="lt-LT"/>
        </w:rPr>
        <w:t>. B</w:t>
      </w:r>
      <w:r w:rsidRPr="00825E67">
        <w:rPr>
          <w:rFonts w:ascii="Times New Roman" w:hAnsi="Times New Roman"/>
          <w:szCs w:val="24"/>
          <w:lang w:val="lt-LT" w:eastAsia="lt-LT"/>
        </w:rPr>
        <w:t>e to, stengiamės pagal galimybes pakeitimus suderinti ir patvirtinti kaip galima anksčiau</w:t>
      </w:r>
      <w:r>
        <w:rPr>
          <w:rFonts w:ascii="Times New Roman" w:hAnsi="Times New Roman"/>
          <w:szCs w:val="24"/>
          <w:lang w:val="lt-LT"/>
        </w:rPr>
        <w:t>.</w:t>
      </w:r>
    </w:p>
    <w:p w14:paraId="6B9AB3B3" w14:textId="77777777" w:rsidR="00845B4D" w:rsidRPr="00293544" w:rsidRDefault="00845B4D" w:rsidP="00845B4D">
      <w:pPr>
        <w:spacing w:line="360" w:lineRule="auto"/>
        <w:ind w:firstLine="709"/>
        <w:jc w:val="both"/>
        <w:rPr>
          <w:rFonts w:ascii="Times New Roman" w:hAnsi="Times New Roman"/>
          <w:szCs w:val="24"/>
          <w:lang w:val="lt-LT"/>
        </w:rPr>
      </w:pPr>
      <w:r w:rsidRPr="00293544">
        <w:rPr>
          <w:rFonts w:ascii="Times New Roman" w:hAnsi="Times New Roman"/>
          <w:szCs w:val="24"/>
          <w:lang w:val="lt-LT"/>
        </w:rPr>
        <w:t>7.2. Vadovaujantis 2013 m. gruodžio 17 d. Europos Parlamento ir Tarybos reglamento (ES) Nr. 1305/2013 dėl paramos kaimo plėtrai, teikiamos Europos žemės ūkio fondo kaimo plėtrai (EŽŪFKP) lėšomis, kuriuo panaikinamas Tarybos reglamentas (EB) Nr. 1698/2005, su visais pakeitimais, 28 straipsnio 8 punktu, numatyta</w:t>
      </w:r>
      <w:r>
        <w:rPr>
          <w:rFonts w:ascii="Times New Roman" w:hAnsi="Times New Roman"/>
          <w:szCs w:val="24"/>
          <w:lang w:val="lt-LT"/>
        </w:rPr>
        <w:t>,</w:t>
      </w:r>
      <w:r w:rsidRPr="00293544">
        <w:rPr>
          <w:rFonts w:ascii="Times New Roman" w:hAnsi="Times New Roman"/>
          <w:szCs w:val="24"/>
          <w:lang w:val="lt-LT"/>
        </w:rPr>
        <w:t xml:space="preserve"> jog pagal priemonę „Agrarinė aplinkosauga ir klimatas“ negalima skirti paramos įsipareigojimams, kuriems taikoma ekologinio ūkininkavimo priemonė. Atsižvelgiant į tai, šiuo metu nėra numatyta galimybės ekologiškai ūkininkaujantiems žemės ūkio veiklos subjektams, gaunantiems kompensacines išmokas pagal Lietuvos kaimo plėtros 2014</w:t>
      </w:r>
      <w:r>
        <w:rPr>
          <w:rFonts w:ascii="Times New Roman" w:hAnsi="Times New Roman"/>
          <w:szCs w:val="24"/>
          <w:lang w:val="lt-LT"/>
        </w:rPr>
        <w:t>–</w:t>
      </w:r>
      <w:r w:rsidRPr="00293544">
        <w:rPr>
          <w:rFonts w:ascii="Times New Roman" w:hAnsi="Times New Roman"/>
          <w:szCs w:val="24"/>
          <w:lang w:val="lt-LT"/>
        </w:rPr>
        <w:t>2020 m. programos priemonę „Ekologinis ūkininkavimas“</w:t>
      </w:r>
      <w:r>
        <w:rPr>
          <w:rFonts w:ascii="Times New Roman" w:hAnsi="Times New Roman"/>
          <w:szCs w:val="24"/>
          <w:lang w:val="lt-LT"/>
        </w:rPr>
        <w:t>,</w:t>
      </w:r>
      <w:r w:rsidRPr="00293544">
        <w:rPr>
          <w:rFonts w:ascii="Times New Roman" w:hAnsi="Times New Roman"/>
          <w:szCs w:val="24"/>
          <w:lang w:val="lt-LT"/>
        </w:rPr>
        <w:t xml:space="preserve"> už tą patį plotą gauti išmokas, susijusias su agrarine aplinkosauga.</w:t>
      </w:r>
    </w:p>
    <w:p w14:paraId="28ECD643" w14:textId="77777777" w:rsidR="00845B4D" w:rsidRPr="00971AEC" w:rsidRDefault="00845B4D" w:rsidP="00845B4D">
      <w:pPr>
        <w:spacing w:line="360" w:lineRule="auto"/>
        <w:ind w:firstLine="709"/>
        <w:jc w:val="both"/>
        <w:rPr>
          <w:rFonts w:ascii="Times New Roman" w:hAnsi="Times New Roman"/>
          <w:szCs w:val="24"/>
          <w:lang w:val="lt-LT"/>
        </w:rPr>
      </w:pPr>
      <w:r w:rsidRPr="00971AEC">
        <w:rPr>
          <w:rFonts w:ascii="Times New Roman" w:hAnsi="Times New Roman"/>
          <w:szCs w:val="24"/>
          <w:lang w:val="lt-LT"/>
        </w:rPr>
        <w:t>7.3.</w:t>
      </w:r>
      <w:r w:rsidRPr="00971AEC">
        <w:rPr>
          <w:rFonts w:ascii="Times New Roman" w:hAnsi="Times New Roman"/>
          <w:szCs w:val="24"/>
        </w:rPr>
        <w:t xml:space="preserve"> </w:t>
      </w:r>
      <w:r w:rsidRPr="00971AEC">
        <w:rPr>
          <w:rFonts w:ascii="Times New Roman" w:hAnsi="Times New Roman"/>
          <w:szCs w:val="24"/>
          <w:lang w:val="lt-LT"/>
        </w:rPr>
        <w:t xml:space="preserve"> Ekologinio žemės ūkio taisyklės ir Lietuvos kaimo plėtros 2014–2020 m. programos priemonės „Ekologinis ūkininkavimas“ įgyvendinimo taisyklės yra patvirtintos atskirais žemės ūkio ministro įsakymais. </w:t>
      </w:r>
    </w:p>
    <w:p w14:paraId="20E4821D" w14:textId="77777777" w:rsidR="00845B4D" w:rsidRDefault="00845B4D" w:rsidP="00845B4D">
      <w:pPr>
        <w:spacing w:line="360" w:lineRule="auto"/>
        <w:ind w:firstLine="709"/>
        <w:jc w:val="both"/>
        <w:rPr>
          <w:rFonts w:ascii="Times New Roman" w:hAnsi="Times New Roman"/>
          <w:szCs w:val="24"/>
          <w:lang w:val="lt-LT"/>
        </w:rPr>
      </w:pPr>
      <w:r w:rsidRPr="00971AEC">
        <w:rPr>
          <w:rFonts w:ascii="Times New Roman" w:hAnsi="Times New Roman"/>
          <w:szCs w:val="24"/>
          <w:lang w:val="lt-LT"/>
        </w:rPr>
        <w:t>Paramos kryptys  bei paramos schema pagal Lietuvos kaimo plėtros 2014–2020 m. programos priemonę „Ekologinis ūkininkavimas“ buvo derinama vykusių pasitarimų su socialiniais partneriais metu. Vykusių pasitarimų metu nutarta, kad šiuo Programiniu laikotarpiu kompensacinės išmokos turėtų būti teikiamos tiems ekologinės gamybos ūkio subjektams, kurie užaugina ir tiekia rinkai ekologinę produkciją.</w:t>
      </w:r>
    </w:p>
    <w:p w14:paraId="796047BB" w14:textId="77777777" w:rsidR="00845B4D" w:rsidRDefault="00845B4D" w:rsidP="00845B4D">
      <w:pPr>
        <w:spacing w:line="360" w:lineRule="auto"/>
        <w:ind w:firstLine="709"/>
        <w:jc w:val="both"/>
        <w:rPr>
          <w:rFonts w:ascii="Times New Roman" w:hAnsi="Times New Roman"/>
          <w:szCs w:val="24"/>
          <w:lang w:val="lt-LT"/>
        </w:rPr>
      </w:pPr>
      <w:r w:rsidRPr="0040725E">
        <w:rPr>
          <w:rFonts w:ascii="Times New Roman" w:hAnsi="Times New Roman"/>
          <w:szCs w:val="24"/>
          <w:lang w:val="lt-LT"/>
        </w:rPr>
        <w:lastRenderedPageBreak/>
        <w:t>Atsakydami į Jūsų prašymą suvienodinti sertifikavimo įstaigos „Ekoagros“, ES reglamentines ir</w:t>
      </w:r>
      <w:r>
        <w:rPr>
          <w:rFonts w:ascii="Times New Roman" w:hAnsi="Times New Roman"/>
          <w:szCs w:val="24"/>
          <w:lang w:val="lt-LT"/>
        </w:rPr>
        <w:t xml:space="preserve"> </w:t>
      </w:r>
      <w:r w:rsidRPr="0040725E">
        <w:rPr>
          <w:rFonts w:ascii="Times New Roman" w:hAnsi="Times New Roman"/>
          <w:szCs w:val="24"/>
          <w:lang w:val="lt-LT"/>
        </w:rPr>
        <w:t>NMA paramos ekologiniams ūkiams</w:t>
      </w:r>
      <w:r w:rsidRPr="0040725E">
        <w:rPr>
          <w:rFonts w:ascii="Times New Roman" w:hAnsi="Times New Roman"/>
          <w:b/>
          <w:bCs/>
          <w:szCs w:val="24"/>
          <w:lang w:val="lt-LT"/>
        </w:rPr>
        <w:t xml:space="preserve"> </w:t>
      </w:r>
      <w:r w:rsidRPr="0040725E">
        <w:rPr>
          <w:rFonts w:ascii="Times New Roman" w:hAnsi="Times New Roman"/>
          <w:szCs w:val="24"/>
          <w:lang w:val="lt-LT"/>
        </w:rPr>
        <w:t>taisykles ir reikalavimus</w:t>
      </w:r>
      <w:r>
        <w:rPr>
          <w:rFonts w:ascii="Times New Roman" w:hAnsi="Times New Roman"/>
          <w:szCs w:val="24"/>
          <w:lang w:val="lt-LT"/>
        </w:rPr>
        <w:t>,</w:t>
      </w:r>
      <w:r w:rsidRPr="0040725E">
        <w:rPr>
          <w:rFonts w:ascii="Times New Roman" w:hAnsi="Times New Roman"/>
          <w:szCs w:val="24"/>
          <w:lang w:val="lt-LT"/>
        </w:rPr>
        <w:t xml:space="preserve"> norime pabrėžti, kad EŽŪT taisyklės rengiamos, atsižvelgiant į ES teisės aktų reikalavimus, taip pat į esminius ekologinės gamybos pricipus: tausoti dirvožemį, gamtinę aplinką, išsaugoti biologinę įvairovę, užtikrinti augalų sveikatą, gyvūnų gerovę ir kt. Todėl, suderinus su mokslininkais ir socialiniais partneriais</w:t>
      </w:r>
      <w:r>
        <w:rPr>
          <w:rFonts w:ascii="Times New Roman" w:hAnsi="Times New Roman"/>
          <w:szCs w:val="24"/>
          <w:lang w:val="lt-LT"/>
        </w:rPr>
        <w:t>,</w:t>
      </w:r>
      <w:r w:rsidRPr="0040725E">
        <w:rPr>
          <w:rFonts w:ascii="Times New Roman" w:hAnsi="Times New Roman"/>
          <w:szCs w:val="24"/>
          <w:lang w:val="lt-LT"/>
        </w:rPr>
        <w:t xml:space="preserve"> yra numatomi specifiniai reikalavimai visiems ekologiškai ūkininkaujantiems, nepriklausomai nuo to, jie prašo paramos už ekologinį ūkininkavimą, ar ne. Reikalavimai EŽŪT yra daug platesni, pvz. dirvožemio gerinimo būdų yra išvard</w:t>
      </w:r>
      <w:r>
        <w:rPr>
          <w:rFonts w:ascii="Times New Roman" w:hAnsi="Times New Roman"/>
          <w:szCs w:val="24"/>
          <w:lang w:val="lt-LT"/>
        </w:rPr>
        <w:t>y</w:t>
      </w:r>
      <w:r w:rsidRPr="0040725E">
        <w:rPr>
          <w:rFonts w:ascii="Times New Roman" w:hAnsi="Times New Roman"/>
          <w:szCs w:val="24"/>
          <w:lang w:val="lt-LT"/>
        </w:rPr>
        <w:t>ta žymiai daugiau negu nurodyta Lietuvos Respublikos žemės ūkio ministro 2015 m. balandžio 20 d. įsakyme Nr. 3D-286 „Dėl Lietuvos kaimo plėtros 2014–2020 metų programos priemonės „Ekologinis ūkininkavimas“ įgyvendinimo taisyklių patvirtinimo“.</w:t>
      </w:r>
    </w:p>
    <w:p w14:paraId="7DACCFC9" w14:textId="77777777" w:rsidR="00845B4D" w:rsidRPr="00FA337F" w:rsidRDefault="00845B4D" w:rsidP="00845B4D">
      <w:pPr>
        <w:spacing w:line="360" w:lineRule="auto"/>
        <w:ind w:firstLine="709"/>
        <w:jc w:val="both"/>
        <w:rPr>
          <w:rFonts w:ascii="Times New Roman" w:hAnsi="Times New Roman"/>
          <w:szCs w:val="24"/>
          <w:lang w:val="lt-LT"/>
        </w:rPr>
      </w:pPr>
      <w:r w:rsidRPr="00FA337F">
        <w:rPr>
          <w:rFonts w:ascii="Times New Roman" w:hAnsi="Times New Roman"/>
          <w:szCs w:val="24"/>
          <w:lang w:val="lt-LT"/>
        </w:rPr>
        <w:t>Dėl sertifikavimo įstaigos taisyklių suvienodinimo su ES reglamentais</w:t>
      </w:r>
      <w:r>
        <w:rPr>
          <w:rFonts w:ascii="Times New Roman" w:hAnsi="Times New Roman"/>
          <w:szCs w:val="24"/>
          <w:lang w:val="lt-LT"/>
        </w:rPr>
        <w:t xml:space="preserve"> – </w:t>
      </w:r>
      <w:r w:rsidRPr="00FA337F">
        <w:rPr>
          <w:rFonts w:ascii="Times New Roman" w:hAnsi="Times New Roman"/>
          <w:szCs w:val="24"/>
          <w:lang w:val="lt-LT"/>
        </w:rPr>
        <w:t xml:space="preserve"> sertifikavimo įstaiga pati parengia procedūras, atsižvelgiant į ES ekologinės gamybos teisės aktų reikalavimus ir į </w:t>
      </w:r>
      <w:r>
        <w:rPr>
          <w:rFonts w:ascii="Times New Roman" w:hAnsi="Times New Roman"/>
          <w:szCs w:val="24"/>
          <w:lang w:val="lt-LT"/>
        </w:rPr>
        <w:t>M</w:t>
      </w:r>
      <w:r w:rsidRPr="00FA337F">
        <w:rPr>
          <w:rFonts w:ascii="Times New Roman" w:hAnsi="Times New Roman"/>
          <w:szCs w:val="24"/>
          <w:lang w:val="lt-LT"/>
        </w:rPr>
        <w:t>inisterijos patvirtintus teisės aktus, o ES reglamentai taikomi tiesiogiai, nebent juose yra konkretūs reikalavimai, kuriuos reikia įgyvendinti.</w:t>
      </w:r>
    </w:p>
    <w:p w14:paraId="69AC3FCA" w14:textId="77777777" w:rsidR="00845B4D" w:rsidRPr="002D5329" w:rsidRDefault="00845B4D" w:rsidP="00845B4D">
      <w:pPr>
        <w:spacing w:line="360" w:lineRule="auto"/>
        <w:ind w:firstLine="709"/>
        <w:jc w:val="both"/>
        <w:rPr>
          <w:rFonts w:ascii="Times New Roman" w:hAnsi="Times New Roman"/>
          <w:i/>
          <w:iCs/>
          <w:szCs w:val="24"/>
          <w:lang w:val="lt-LT"/>
        </w:rPr>
      </w:pPr>
      <w:r w:rsidRPr="002D5329">
        <w:rPr>
          <w:rFonts w:ascii="Times New Roman" w:hAnsi="Times New Roman"/>
          <w:i/>
          <w:iCs/>
          <w:szCs w:val="24"/>
          <w:lang w:val="lt-LT"/>
        </w:rPr>
        <w:t>8. Dėl didelio nepalankumo ir mažiau palankių ūkininkavimui vietovių</w:t>
      </w:r>
    </w:p>
    <w:p w14:paraId="10180645" w14:textId="77777777" w:rsidR="00845B4D" w:rsidRPr="00D4131F" w:rsidRDefault="00845B4D" w:rsidP="00845B4D">
      <w:pPr>
        <w:spacing w:line="360" w:lineRule="auto"/>
        <w:ind w:firstLine="720"/>
        <w:jc w:val="both"/>
        <w:rPr>
          <w:rFonts w:ascii="Times New Roman" w:eastAsia="Calibri" w:hAnsi="Times New Roman"/>
          <w:szCs w:val="24"/>
          <w:lang w:val="lt-LT"/>
        </w:rPr>
      </w:pPr>
      <w:r w:rsidRPr="002D5329">
        <w:rPr>
          <w:rFonts w:ascii="Times New Roman" w:hAnsi="Times New Roman"/>
          <w:szCs w:val="24"/>
          <w:lang w:val="lt-LT"/>
        </w:rPr>
        <w:t>8.1.</w:t>
      </w:r>
      <w:r w:rsidRPr="002D5329">
        <w:rPr>
          <w:rFonts w:ascii="Times New Roman" w:hAnsi="Times New Roman"/>
          <w:szCs w:val="24"/>
        </w:rPr>
        <w:t xml:space="preserve"> </w:t>
      </w:r>
      <w:r w:rsidRPr="002D5329">
        <w:rPr>
          <w:rFonts w:ascii="Times New Roman" w:hAnsi="Times New Roman"/>
          <w:szCs w:val="24"/>
          <w:lang w:val="lt-LT"/>
        </w:rPr>
        <w:t>Ministerija informuoja,</w:t>
      </w:r>
      <w:r w:rsidRPr="002D5329">
        <w:rPr>
          <w:rFonts w:ascii="Times New Roman" w:eastAsia="Calibri" w:hAnsi="Times New Roman"/>
          <w:szCs w:val="24"/>
          <w:lang w:val="lt-LT"/>
        </w:rPr>
        <w:t xml:space="preserve"> kad vietovių, kuriose esama didelių gamtinių kliūčių, išskyrimas</w:t>
      </w:r>
      <w:r w:rsidRPr="002D5329">
        <w:rPr>
          <w:rFonts w:ascii="Times New Roman" w:eastAsia="Calibri" w:hAnsi="Times New Roman"/>
          <w:sz w:val="28"/>
          <w:szCs w:val="28"/>
          <w:lang w:val="lt-LT"/>
        </w:rPr>
        <w:t xml:space="preserve"> </w:t>
      </w:r>
      <w:r w:rsidRPr="00D4131F">
        <w:rPr>
          <w:rFonts w:ascii="Times New Roman" w:eastAsia="Calibri" w:hAnsi="Times New Roman"/>
          <w:szCs w:val="24"/>
          <w:lang w:val="lt-LT"/>
        </w:rPr>
        <w:t>yra griežtai reglamentuotas ir privalėjo būti atliktas dviem etapais: identifikuojant gamtines kliūtis tam tikroje teritorijoje pagal biofizikinius kriterijus ir po to dar atliekant šių teritorijų ekonominį vertinimą.</w:t>
      </w:r>
    </w:p>
    <w:p w14:paraId="04B54F66" w14:textId="77777777" w:rsidR="00845B4D" w:rsidRPr="00D4131F" w:rsidRDefault="00845B4D" w:rsidP="00845B4D">
      <w:pPr>
        <w:spacing w:line="360" w:lineRule="auto"/>
        <w:ind w:firstLine="720"/>
        <w:jc w:val="both"/>
        <w:rPr>
          <w:rFonts w:ascii="Times New Roman" w:eastAsia="Calibri" w:hAnsi="Times New Roman"/>
          <w:szCs w:val="24"/>
          <w:lang w:val="lt-LT"/>
        </w:rPr>
      </w:pPr>
      <w:r w:rsidRPr="00D4131F">
        <w:rPr>
          <w:rFonts w:ascii="Times New Roman" w:eastAsia="Calibri" w:hAnsi="Times New Roman"/>
          <w:szCs w:val="24"/>
          <w:lang w:val="lt-LT"/>
        </w:rPr>
        <w:t>Kaip Jums žinoma, II etapo metu, vadovaujantis seniūnijų vidutiniu žemės našumo balu, buvo identifikuotos ir tos seniūnijos, kurios 2017–2013 m. programiniu laikotarpiu atitiko reikalavimus pagal Reglamento (EB) Nr. 1698/2005 36 straipsnio a punkto ii papunktį (turėjo MPŪV statusą), tačiau po Reglamento (ES) Nr. 1305/2013 32 straipsnio 3 dalyje nurodyto naujo ribų nustatymo reikalavimų nebeatitinka. Iš viso tokioms vietovėms yra priskiriamos 69 seniūnijos, kurių bendras žemės ūkio paskirties žemės plotas sudaro 500</w:t>
      </w:r>
      <w:r>
        <w:rPr>
          <w:rFonts w:ascii="Times New Roman" w:eastAsia="Calibri" w:hAnsi="Times New Roman"/>
          <w:szCs w:val="24"/>
          <w:lang w:val="lt-LT"/>
        </w:rPr>
        <w:t xml:space="preserve"> </w:t>
      </w:r>
      <w:r w:rsidRPr="00D4131F">
        <w:rPr>
          <w:rFonts w:ascii="Times New Roman" w:eastAsia="Calibri" w:hAnsi="Times New Roman"/>
          <w:szCs w:val="24"/>
          <w:lang w:val="lt-LT"/>
        </w:rPr>
        <w:t>276 ha. Šiose vietovėse buvo numatyta taikyti 2 metų trukmės pereinamąjį laikotarpį 2018–2019 m., kad ūkininkaujantieji šiose seniūnijose galėtų adaptuotis prie pasikeitusio paramos režimo.</w:t>
      </w:r>
    </w:p>
    <w:p w14:paraId="3AB3B6B9" w14:textId="77777777" w:rsidR="00845B4D" w:rsidRPr="00D4131F" w:rsidRDefault="00845B4D" w:rsidP="00845B4D">
      <w:pPr>
        <w:spacing w:line="360" w:lineRule="auto"/>
        <w:ind w:firstLine="720"/>
        <w:jc w:val="both"/>
        <w:rPr>
          <w:rFonts w:ascii="Times New Roman" w:eastAsia="Calibri" w:hAnsi="Times New Roman"/>
          <w:szCs w:val="24"/>
          <w:lang w:val="lt-LT"/>
        </w:rPr>
      </w:pPr>
      <w:r w:rsidRPr="00D4131F">
        <w:rPr>
          <w:rFonts w:ascii="Times New Roman" w:hAnsi="Times New Roman"/>
          <w:szCs w:val="24"/>
          <w:lang w:val="lt-LT"/>
        </w:rPr>
        <w:t xml:space="preserve">Paaiškiname, kad žemės našumo erdviniai duomenys yra kaupiami Lietuvos Respublikos teritorijos M 1:10 000 dirvožemio erdvinių duomenų rinkinyje Dirv_DR10LT (toliau – Dirv_DR10LT), kurio sudarymą bei atnaujinimą reglamentuoja Lietuvos Respublikos žemės </w:t>
      </w:r>
      <w:r w:rsidRPr="00D4131F">
        <w:rPr>
          <w:rFonts w:ascii="Times New Roman" w:hAnsi="Times New Roman"/>
          <w:szCs w:val="24"/>
          <w:lang w:val="lt-LT"/>
        </w:rPr>
        <w:lastRenderedPageBreak/>
        <w:t>įstatymas, Techninių reikalavimų reglamentas GKTR 2.21.01.:2016</w:t>
      </w:r>
      <w:r w:rsidRPr="00D4131F">
        <w:rPr>
          <w:rFonts w:ascii="Times New Roman" w:hAnsi="Times New Roman"/>
          <w:bCs/>
          <w:szCs w:val="24"/>
          <w:vertAlign w:val="superscript"/>
          <w:lang w:val="lt-LT"/>
        </w:rPr>
        <w:footnoteReference w:id="3"/>
      </w:r>
      <w:r w:rsidRPr="00D4131F">
        <w:rPr>
          <w:rFonts w:ascii="Times New Roman" w:hAnsi="Times New Roman"/>
          <w:bCs/>
          <w:szCs w:val="24"/>
          <w:lang w:val="lt-LT"/>
        </w:rPr>
        <w:t xml:space="preserve">, </w:t>
      </w:r>
      <w:r w:rsidRPr="00D4131F">
        <w:rPr>
          <w:rFonts w:ascii="Times New Roman" w:hAnsi="Times New Roman"/>
          <w:szCs w:val="24"/>
          <w:lang w:val="lt-LT"/>
        </w:rPr>
        <w:t>Žemės našumo vertinimo metodika</w:t>
      </w:r>
      <w:r w:rsidRPr="00D4131F">
        <w:rPr>
          <w:rFonts w:ascii="Times New Roman" w:hAnsi="Times New Roman"/>
          <w:szCs w:val="24"/>
          <w:vertAlign w:val="superscript"/>
          <w:lang w:val="lt-LT"/>
        </w:rPr>
        <w:footnoteReference w:id="4"/>
      </w:r>
      <w:r w:rsidRPr="00D4131F">
        <w:rPr>
          <w:rFonts w:ascii="Times New Roman" w:hAnsi="Times New Roman"/>
          <w:szCs w:val="24"/>
          <w:lang w:val="lt-LT"/>
        </w:rPr>
        <w:t>, Žemės našumo vertinimo taisyklės</w:t>
      </w:r>
      <w:r w:rsidRPr="00D4131F">
        <w:rPr>
          <w:rFonts w:ascii="Times New Roman" w:hAnsi="Times New Roman"/>
          <w:szCs w:val="24"/>
          <w:vertAlign w:val="superscript"/>
          <w:lang w:val="lt-LT"/>
        </w:rPr>
        <w:footnoteReference w:id="5"/>
      </w:r>
      <w:r w:rsidRPr="00D4131F">
        <w:rPr>
          <w:rFonts w:ascii="Times New Roman" w:hAnsi="Times New Roman"/>
          <w:szCs w:val="24"/>
          <w:lang w:val="lt-LT"/>
        </w:rPr>
        <w:t xml:space="preserve"> ir kiti teisės aktai. </w:t>
      </w:r>
      <w:r w:rsidRPr="00D4131F">
        <w:rPr>
          <w:rFonts w:ascii="Times New Roman" w:eastAsia="Calibri" w:hAnsi="Times New Roman"/>
          <w:szCs w:val="24"/>
          <w:lang w:val="lt-LT"/>
        </w:rPr>
        <w:t>Paskutinysis žemės našumo balo tikslinimas buvo atliktas 2018 m., atnaujinant Dirv_DR10LT, o šiam darbui buvo naudoti Lietuvos agrarinių ir miškų mokslų centro filialo Agrocheminių tyrimų laboratorijos parengti dirvožemio agrocheminių savybių 2014–2016 m. stebėjimo tyrimo duomenys. Pažymime, kad Lietuvos Respublikos žemės ūkio ministro 2014 m. gruodžio 30 d. įsakymu Nr. 3D-1018</w:t>
      </w:r>
      <w:r w:rsidRPr="00D4131F">
        <w:rPr>
          <w:rFonts w:ascii="Times New Roman" w:eastAsia="Calibri" w:hAnsi="Times New Roman"/>
          <w:szCs w:val="24"/>
          <w:vertAlign w:val="superscript"/>
          <w:lang w:val="lt-LT"/>
        </w:rPr>
        <w:footnoteReference w:id="6"/>
      </w:r>
      <w:r w:rsidRPr="00D4131F">
        <w:rPr>
          <w:rFonts w:ascii="Times New Roman" w:eastAsia="Calibri" w:hAnsi="Times New Roman"/>
          <w:szCs w:val="24"/>
          <w:lang w:val="lt-LT"/>
        </w:rPr>
        <w:t xml:space="preserve"> nustatyta, kad nuo 2019 m. sausio 1 d. vykdant bet kokią veiklą, kuriai reikalinga informacija apie žemės našumą, turi būti naudojami pagal 2018 m. sausio 1 d. informaciją atnaujinti Lietuvos Respublikos teritorijos žemės našumo vertinimo duomenys. </w:t>
      </w:r>
    </w:p>
    <w:p w14:paraId="1B75B9AA" w14:textId="77777777" w:rsidR="00845B4D" w:rsidRPr="00D4131F" w:rsidRDefault="00845B4D" w:rsidP="00845B4D">
      <w:pPr>
        <w:spacing w:line="360" w:lineRule="auto"/>
        <w:ind w:firstLine="720"/>
        <w:jc w:val="both"/>
        <w:rPr>
          <w:rFonts w:ascii="Times New Roman" w:eastAsia="Calibri" w:hAnsi="Times New Roman"/>
          <w:szCs w:val="24"/>
          <w:lang w:val="lt-LT"/>
        </w:rPr>
      </w:pPr>
      <w:r w:rsidRPr="00D4131F">
        <w:rPr>
          <w:rFonts w:ascii="Times New Roman" w:eastAsia="Calibri" w:hAnsi="Times New Roman"/>
          <w:szCs w:val="24"/>
          <w:lang w:val="lt-LT"/>
        </w:rPr>
        <w:t xml:space="preserve">Atkreipiame Jūsų dėmesį į ministerijos veiksmus dėl galimybės ir toliau skirti paramą ūkininkaujantiesiems šiose 69 seniūnijose. Informuojame, jog 2019-12-12 Lietuvos kaimo plėtros 2014–2020 metų programos (toliau – KPP) Stebėsenos komiteto posėdyje buvo pritarta </w:t>
      </w:r>
      <w:r>
        <w:rPr>
          <w:rFonts w:ascii="Times New Roman" w:eastAsia="Calibri" w:hAnsi="Times New Roman"/>
          <w:szCs w:val="24"/>
          <w:lang w:val="lt-LT"/>
        </w:rPr>
        <w:t>M</w:t>
      </w:r>
      <w:r w:rsidRPr="00D4131F">
        <w:rPr>
          <w:rFonts w:ascii="Times New Roman" w:eastAsia="Calibri" w:hAnsi="Times New Roman"/>
          <w:szCs w:val="24"/>
          <w:lang w:val="lt-LT"/>
        </w:rPr>
        <w:t>inisterijos siūlymui dėl 3 metų trukmės (vietoj buvusių 2 metų trukmės) pereinamojo laikotarpio nuostatų taikymo toms vietovėms, kurios „iškrito“ iš žemėlapio nuo 2018 m. Notifikavus KPP pakeitimą, ūkininkaujantie</w:t>
      </w:r>
      <w:r>
        <w:rPr>
          <w:rFonts w:ascii="Times New Roman" w:eastAsia="Calibri" w:hAnsi="Times New Roman"/>
          <w:szCs w:val="24"/>
          <w:lang w:val="lt-LT"/>
        </w:rPr>
        <w:t>sie</w:t>
      </w:r>
      <w:r w:rsidRPr="00D4131F">
        <w:rPr>
          <w:rFonts w:ascii="Times New Roman" w:eastAsia="Calibri" w:hAnsi="Times New Roman"/>
          <w:szCs w:val="24"/>
          <w:lang w:val="lt-LT"/>
        </w:rPr>
        <w:t>ms šiose vietovėse ir 2020 m. mokamos 25 Eur/ha išmokos. Taip pat, pereinamuoju laikotarpiu ūkininkaujantiems šiose teritorijose skiriami prioritetiniai balai tiems, kurie dalyvauja kitose KPP priemonėse. B</w:t>
      </w:r>
      <w:r w:rsidRPr="00D4131F">
        <w:rPr>
          <w:rFonts w:ascii="Times New Roman" w:hAnsi="Times New Roman"/>
          <w:szCs w:val="24"/>
          <w:lang w:val="lt-LT"/>
        </w:rPr>
        <w:t xml:space="preserve">uvo konsultuojamasi su EK dėl </w:t>
      </w:r>
      <w:r w:rsidRPr="00D4131F">
        <w:rPr>
          <w:rFonts w:ascii="Times New Roman" w:eastAsia="Calibri" w:hAnsi="Times New Roman"/>
          <w:szCs w:val="24"/>
          <w:lang w:val="lt-LT"/>
        </w:rPr>
        <w:t xml:space="preserve">Reglamento (ES) Nr. 1305/2013 </w:t>
      </w:r>
      <w:r w:rsidRPr="00D4131F">
        <w:rPr>
          <w:rFonts w:ascii="Times New Roman" w:eastAsia="Arial Unicode MS" w:hAnsi="Times New Roman"/>
          <w:color w:val="444444"/>
          <w:szCs w:val="24"/>
          <w:shd w:val="clear" w:color="auto" w:fill="FFFFFF"/>
          <w:lang w:val="lt-LT"/>
        </w:rPr>
        <w:t xml:space="preserve">31 straipsnio 5 dalies </w:t>
      </w:r>
      <w:r w:rsidRPr="00D4131F">
        <w:rPr>
          <w:rFonts w:ascii="Times New Roman" w:hAnsi="Times New Roman"/>
          <w:szCs w:val="24"/>
          <w:lang w:val="lt-LT"/>
        </w:rPr>
        <w:t xml:space="preserve">nuostatų taikymo ir </w:t>
      </w:r>
      <w:r w:rsidRPr="00D4131F">
        <w:rPr>
          <w:rFonts w:ascii="Times New Roman" w:eastAsia="Calibri" w:hAnsi="Times New Roman"/>
          <w:szCs w:val="24"/>
          <w:lang w:val="lt-LT"/>
        </w:rPr>
        <w:t>galimybės tęsti pereinamojo laikotarpio išmokų mokėjimą ūkininkaujantie</w:t>
      </w:r>
      <w:r>
        <w:rPr>
          <w:rFonts w:ascii="Times New Roman" w:eastAsia="Calibri" w:hAnsi="Times New Roman"/>
          <w:szCs w:val="24"/>
          <w:lang w:val="lt-LT"/>
        </w:rPr>
        <w:t>sie</w:t>
      </w:r>
      <w:r w:rsidRPr="00D4131F">
        <w:rPr>
          <w:rFonts w:ascii="Times New Roman" w:eastAsia="Calibri" w:hAnsi="Times New Roman"/>
          <w:szCs w:val="24"/>
          <w:lang w:val="lt-LT"/>
        </w:rPr>
        <w:t>ms buvusiose mažiau palankiose ūkininkauti teritorijose</w:t>
      </w:r>
      <w:r w:rsidRPr="00D4131F">
        <w:rPr>
          <w:rFonts w:ascii="Times New Roman" w:hAnsi="Times New Roman"/>
          <w:szCs w:val="24"/>
          <w:lang w:val="lt-LT"/>
        </w:rPr>
        <w:t xml:space="preserve"> 2021 m.</w:t>
      </w:r>
      <w:r w:rsidRPr="00D4131F">
        <w:rPr>
          <w:rFonts w:ascii="Times New Roman" w:eastAsia="Calibri" w:hAnsi="Times New Roman"/>
          <w:szCs w:val="24"/>
          <w:lang w:val="lt-LT"/>
        </w:rPr>
        <w:t xml:space="preserve">, </w:t>
      </w:r>
      <w:r w:rsidRPr="00D4131F">
        <w:rPr>
          <w:rFonts w:ascii="Times New Roman" w:eastAsia="Arial Unicode MS" w:hAnsi="Times New Roman"/>
          <w:szCs w:val="24"/>
          <w:lang w:val="lt-LT"/>
        </w:rPr>
        <w:t xml:space="preserve">pasinaudojant nurodytu galimu maksimaliu 4 metų trukmės pereinamuoju laikotarpiu. </w:t>
      </w:r>
      <w:r w:rsidRPr="00D4131F">
        <w:rPr>
          <w:rFonts w:ascii="Times New Roman" w:hAnsi="Times New Roman"/>
          <w:szCs w:val="24"/>
          <w:lang w:val="lt-LT"/>
        </w:rPr>
        <w:t xml:space="preserve">Pagal šiuo metu ES institucijose svarstomus teisės aktų projektų, reglamentuojančių naujojo programinio 2021–2027 m. laikotarpio Bendrosios žemės ūkio politikos įgyvendinimą ir finansavimą, nuostatas, tokia galimybė numatyta, tačiau ES teisės aktai dar nėra patvirtinti. </w:t>
      </w:r>
    </w:p>
    <w:p w14:paraId="0E607C29" w14:textId="77777777" w:rsidR="00845B4D" w:rsidRPr="00D4131F" w:rsidRDefault="00845B4D" w:rsidP="00845B4D">
      <w:pPr>
        <w:spacing w:line="360" w:lineRule="auto"/>
        <w:ind w:firstLine="720"/>
        <w:jc w:val="both"/>
        <w:rPr>
          <w:rFonts w:ascii="Times New Roman" w:hAnsi="Times New Roman"/>
          <w:szCs w:val="24"/>
          <w:lang w:val="lt-LT"/>
        </w:rPr>
      </w:pPr>
      <w:r>
        <w:rPr>
          <w:rFonts w:ascii="Times New Roman" w:eastAsia="Calibri" w:hAnsi="Times New Roman"/>
          <w:szCs w:val="24"/>
          <w:lang w:val="lt-LT"/>
        </w:rPr>
        <w:lastRenderedPageBreak/>
        <w:t>M</w:t>
      </w:r>
      <w:r w:rsidRPr="00D4131F">
        <w:rPr>
          <w:rFonts w:ascii="Times New Roman" w:eastAsia="Calibri" w:hAnsi="Times New Roman"/>
          <w:szCs w:val="24"/>
          <w:lang w:val="lt-LT"/>
        </w:rPr>
        <w:t>inisterija ieško galimybių išplėsti dabartinį vietovių, susiduriančių su specifinėmis kliūtimis, plotą. Tokios teritorijos gali sudaryti iki 10 proc. visos Lietuvos teritorijos. Tai yra itin aktualu, atsižvelgiant į sudėtingą situaciją, kuri susidarė įgyvendinus mažiau palankių ūkininkauti vietovių reformą šalyje 2018 m.</w:t>
      </w:r>
      <w:r w:rsidRPr="00D4131F">
        <w:rPr>
          <w:rFonts w:ascii="Times New Roman" w:hAnsi="Times New Roman"/>
          <w:szCs w:val="24"/>
          <w:lang w:val="lt-LT"/>
        </w:rPr>
        <w:t xml:space="preserve"> </w:t>
      </w:r>
    </w:p>
    <w:p w14:paraId="2687FCB9" w14:textId="77777777" w:rsidR="00845B4D" w:rsidRPr="00D4131F" w:rsidRDefault="00845B4D" w:rsidP="00845B4D">
      <w:pPr>
        <w:spacing w:line="360" w:lineRule="auto"/>
        <w:ind w:firstLine="720"/>
        <w:jc w:val="both"/>
        <w:rPr>
          <w:rFonts w:ascii="Times New Roman" w:hAnsi="Times New Roman"/>
          <w:szCs w:val="24"/>
          <w:lang w:val="lt-LT"/>
        </w:rPr>
      </w:pPr>
      <w:r w:rsidRPr="00D4131F">
        <w:rPr>
          <w:rFonts w:ascii="Times New Roman" w:hAnsi="Times New Roman"/>
          <w:szCs w:val="24"/>
          <w:lang w:val="lt-LT"/>
        </w:rPr>
        <w:t xml:space="preserve">Patikiname Jus, kad vienas iš </w:t>
      </w:r>
      <w:r>
        <w:rPr>
          <w:rFonts w:ascii="Times New Roman" w:hAnsi="Times New Roman"/>
          <w:szCs w:val="24"/>
          <w:lang w:val="lt-LT"/>
        </w:rPr>
        <w:t>M</w:t>
      </w:r>
      <w:r w:rsidRPr="00D4131F">
        <w:rPr>
          <w:rFonts w:ascii="Times New Roman" w:hAnsi="Times New Roman"/>
          <w:szCs w:val="24"/>
          <w:lang w:val="lt-LT"/>
        </w:rPr>
        <w:t>inisterijos strateginių tikslų yra žemėlapio peržiūra, remiantis naujausiais duomenimis. Tačiau EK atstovai yra išsakę pastabą apie tai, kad privalomieji kriterijai, kurių pagrindu visose valstybėse narėse išskiriamos didelių gamtinių kliūčių turinčios vietovės, yra mažai kintantys trumpalaikėje perspektyvoje, todėl siekiant užtikrinti tęstinumą ir teisėtų lūkesčių apsaugą</w:t>
      </w:r>
      <w:r>
        <w:rPr>
          <w:rFonts w:ascii="Times New Roman" w:hAnsi="Times New Roman"/>
          <w:szCs w:val="24"/>
          <w:lang w:val="lt-LT"/>
        </w:rPr>
        <w:t>,</w:t>
      </w:r>
      <w:r w:rsidRPr="00D4131F">
        <w:rPr>
          <w:rFonts w:ascii="Times New Roman" w:hAnsi="Times New Roman"/>
          <w:szCs w:val="24"/>
          <w:lang w:val="lt-LT"/>
        </w:rPr>
        <w:t xml:space="preserve"> žemėlapio keisti dažnai nevertėtų.</w:t>
      </w:r>
    </w:p>
    <w:p w14:paraId="49F71827" w14:textId="77777777" w:rsidR="00845B4D" w:rsidRPr="00D4131F" w:rsidRDefault="00845B4D" w:rsidP="00845B4D">
      <w:pPr>
        <w:spacing w:line="360" w:lineRule="auto"/>
        <w:ind w:firstLine="720"/>
        <w:jc w:val="both"/>
        <w:rPr>
          <w:rFonts w:ascii="Times New Roman" w:hAnsi="Times New Roman"/>
          <w:szCs w:val="24"/>
          <w:lang w:val="lt-LT"/>
        </w:rPr>
      </w:pPr>
      <w:r>
        <w:rPr>
          <w:rFonts w:ascii="Times New Roman" w:hAnsi="Times New Roman"/>
          <w:szCs w:val="24"/>
          <w:lang w:val="lt-LT"/>
        </w:rPr>
        <w:t xml:space="preserve">8.2. </w:t>
      </w:r>
      <w:r w:rsidRPr="00D4131F">
        <w:rPr>
          <w:rFonts w:ascii="Times New Roman" w:hAnsi="Times New Roman"/>
          <w:szCs w:val="24"/>
          <w:lang w:val="lt-LT"/>
        </w:rPr>
        <w:t xml:space="preserve">Pažymime, kad </w:t>
      </w:r>
      <w:r w:rsidRPr="00D4131F">
        <w:rPr>
          <w:rFonts w:ascii="Times New Roman" w:hAnsi="Times New Roman"/>
          <w:color w:val="000000"/>
          <w:szCs w:val="24"/>
          <w:lang w:val="lt-LT"/>
        </w:rPr>
        <w:t xml:space="preserve">2019 m. birželio 6 d. tuometinė </w:t>
      </w:r>
      <w:r>
        <w:rPr>
          <w:rFonts w:ascii="Times New Roman" w:hAnsi="Times New Roman"/>
          <w:color w:val="000000"/>
          <w:szCs w:val="24"/>
          <w:lang w:val="lt-LT"/>
        </w:rPr>
        <w:t>M</w:t>
      </w:r>
      <w:r w:rsidRPr="00D4131F">
        <w:rPr>
          <w:rFonts w:ascii="Times New Roman" w:hAnsi="Times New Roman"/>
          <w:color w:val="000000"/>
          <w:szCs w:val="24"/>
          <w:lang w:val="lt-LT"/>
        </w:rPr>
        <w:t xml:space="preserve">inisterijos vadovybė pasirašė susitarimą su </w:t>
      </w:r>
      <w:r w:rsidRPr="00D4131F">
        <w:rPr>
          <w:rFonts w:ascii="Times New Roman" w:hAnsi="Times New Roman"/>
          <w:szCs w:val="24"/>
          <w:lang w:val="lt-LT"/>
        </w:rPr>
        <w:t>Lietuvos nederlingų žemių naudotojų asociacija (toliau –</w:t>
      </w:r>
      <w:r w:rsidRPr="00D4131F">
        <w:rPr>
          <w:rFonts w:ascii="Times New Roman" w:hAnsi="Times New Roman"/>
          <w:color w:val="000000"/>
          <w:szCs w:val="24"/>
          <w:lang w:val="lt-LT"/>
        </w:rPr>
        <w:t xml:space="preserve"> LNŽNA) ir Nepalankių ūkininkauti žemių naudotojų asociacija. Šalys susitarė, kad laikysis esamos pozicijos dėl paramos skyrimo sąlygų už deklaruotas pievas (ganyklas) pagal </w:t>
      </w:r>
      <w:r w:rsidRPr="00D4131F">
        <w:rPr>
          <w:rFonts w:ascii="Times New Roman" w:hAnsi="Times New Roman"/>
          <w:szCs w:val="24"/>
          <w:lang w:val="lt-LT"/>
        </w:rPr>
        <w:t xml:space="preserve">Lietuvos kaimo plėtros 2014–2020 metų programos (toliau – Programa) priemonę „Išmokos už vietoves, kuriose esama gamtinių ar kitų specifinių kliūčių“ (toliau – MPŪV priemonė), t. y. parama ir toliau bus mokama tik turintiems bent 0,25 SG/ha pievų (ganyklų). </w:t>
      </w:r>
    </w:p>
    <w:p w14:paraId="27666CEE" w14:textId="77777777" w:rsidR="00845B4D" w:rsidRPr="00D4131F" w:rsidRDefault="00845B4D" w:rsidP="00845B4D">
      <w:pPr>
        <w:spacing w:line="360" w:lineRule="auto"/>
        <w:ind w:firstLine="720"/>
        <w:jc w:val="both"/>
        <w:rPr>
          <w:rFonts w:ascii="Times New Roman" w:hAnsi="Times New Roman"/>
          <w:szCs w:val="24"/>
          <w:lang w:val="lt-LT"/>
        </w:rPr>
      </w:pPr>
      <w:r w:rsidRPr="00D4131F">
        <w:rPr>
          <w:rFonts w:ascii="Times New Roman" w:hAnsi="Times New Roman"/>
          <w:szCs w:val="24"/>
          <w:lang w:val="lt-LT"/>
        </w:rPr>
        <w:t>Primename, kad toks reikalavimas, įtvirtintas MPŪV priemonės įgyvendinimo taisyklėse</w:t>
      </w:r>
      <w:r w:rsidRPr="00D4131F">
        <w:rPr>
          <w:rStyle w:val="FootnoteReference"/>
          <w:rFonts w:ascii="Times New Roman" w:hAnsi="Times New Roman"/>
          <w:szCs w:val="24"/>
          <w:lang w:val="lt-LT"/>
        </w:rPr>
        <w:footnoteReference w:id="7"/>
      </w:r>
      <w:r w:rsidRPr="00D4131F">
        <w:rPr>
          <w:rFonts w:ascii="Times New Roman" w:hAnsi="Times New Roman"/>
          <w:szCs w:val="24"/>
          <w:lang w:val="lt-LT"/>
        </w:rPr>
        <w:t>, taikomas nuo 2018 m. pateiktoms paraiškoms.</w:t>
      </w:r>
      <w:r w:rsidRPr="00D4131F">
        <w:rPr>
          <w:rFonts w:ascii="Times New Roman" w:hAnsi="Times New Roman"/>
          <w:color w:val="FF0000"/>
          <w:szCs w:val="24"/>
          <w:lang w:val="lt-LT"/>
        </w:rPr>
        <w:t xml:space="preserve"> </w:t>
      </w:r>
      <w:r w:rsidRPr="00D4131F">
        <w:rPr>
          <w:rFonts w:ascii="Times New Roman" w:hAnsi="Times New Roman"/>
          <w:szCs w:val="24"/>
          <w:lang w:val="lt-LT"/>
        </w:rPr>
        <w:t xml:space="preserve">Atkreipiame dėmesį, kad siūlymą, susijusį su šio reikalavimo taikymu, kaip veiksmingą priemonę prieš „sofos ūkininkus“, inicijavo Lietuvos nederlingų žemių naudotojų asociacijos (toliau – LNŽNA) konferencijos visuotinis susirinkimas (2017-03-02 LNŽNA rezoliucija). Jį palaikė Lietuvos ūkininkų sąjunga (2017-07-19 suvažiavimo rezoliucija), Žemės ūkio rūmų Taryba (2017-10-26 posėdžio rezoliucija) ir Lietuvos Respublikos Seimo Kaimo reikalų komitetas (2018-03-14 posėdžio protokolo Nr. 110-P-6 nutariamosios dalies 3 punktas). Toks palaikymas buvo sustiprintas ir papildomai įtvirtintas </w:t>
      </w:r>
      <w:r>
        <w:rPr>
          <w:rFonts w:ascii="Times New Roman" w:hAnsi="Times New Roman"/>
          <w:szCs w:val="24"/>
          <w:lang w:val="lt-LT"/>
        </w:rPr>
        <w:t xml:space="preserve">pirmiau </w:t>
      </w:r>
      <w:r w:rsidRPr="00D4131F">
        <w:rPr>
          <w:rFonts w:ascii="Times New Roman" w:hAnsi="Times New Roman"/>
          <w:szCs w:val="24"/>
          <w:lang w:val="lt-LT"/>
        </w:rPr>
        <w:t xml:space="preserve">minėtame </w:t>
      </w:r>
      <w:r w:rsidRPr="00D4131F">
        <w:rPr>
          <w:rFonts w:ascii="Times New Roman" w:hAnsi="Times New Roman"/>
          <w:color w:val="000000"/>
          <w:szCs w:val="24"/>
          <w:lang w:val="lt-LT"/>
        </w:rPr>
        <w:t xml:space="preserve">2019 m. birželio 6 d. </w:t>
      </w:r>
      <w:r>
        <w:rPr>
          <w:rFonts w:ascii="Times New Roman" w:hAnsi="Times New Roman"/>
          <w:color w:val="000000"/>
          <w:szCs w:val="24"/>
          <w:lang w:val="lt-LT"/>
        </w:rPr>
        <w:t>M</w:t>
      </w:r>
      <w:r w:rsidRPr="00D4131F">
        <w:rPr>
          <w:rFonts w:ascii="Times New Roman" w:hAnsi="Times New Roman"/>
          <w:color w:val="000000"/>
          <w:szCs w:val="24"/>
          <w:lang w:val="lt-LT"/>
        </w:rPr>
        <w:t xml:space="preserve">inisterijos pasirašytame susitarime su </w:t>
      </w:r>
      <w:r w:rsidRPr="00D4131F">
        <w:rPr>
          <w:rFonts w:ascii="Times New Roman" w:hAnsi="Times New Roman"/>
          <w:szCs w:val="24"/>
          <w:lang w:val="lt-LT"/>
        </w:rPr>
        <w:t xml:space="preserve">socialiniais partneriais. </w:t>
      </w:r>
    </w:p>
    <w:p w14:paraId="1F6DBB5B" w14:textId="77777777" w:rsidR="00845B4D" w:rsidRPr="00D4131F" w:rsidRDefault="00845B4D" w:rsidP="00845B4D">
      <w:pPr>
        <w:spacing w:line="360" w:lineRule="auto"/>
        <w:ind w:firstLine="720"/>
        <w:jc w:val="both"/>
        <w:rPr>
          <w:rFonts w:ascii="Times New Roman" w:hAnsi="Times New Roman"/>
          <w:szCs w:val="24"/>
          <w:lang w:val="lt-LT" w:eastAsia="lt-LT"/>
        </w:rPr>
      </w:pPr>
      <w:r w:rsidRPr="00D4131F">
        <w:rPr>
          <w:rFonts w:ascii="Times New Roman" w:hAnsi="Times New Roman"/>
          <w:szCs w:val="24"/>
          <w:lang w:val="lt-LT"/>
        </w:rPr>
        <w:t>Atkreipiame dėmesį, kad taikomo kriterijaus dydžio skaičiavimai buvo atlikti pagal E</w:t>
      </w:r>
      <w:r>
        <w:rPr>
          <w:rFonts w:ascii="Times New Roman" w:hAnsi="Times New Roman"/>
          <w:szCs w:val="24"/>
          <w:lang w:val="lt-LT"/>
        </w:rPr>
        <w:t xml:space="preserve">uropos </w:t>
      </w:r>
      <w:r w:rsidRPr="00D4131F">
        <w:rPr>
          <w:rFonts w:ascii="Times New Roman" w:hAnsi="Times New Roman"/>
          <w:szCs w:val="24"/>
          <w:lang w:val="lt-LT"/>
        </w:rPr>
        <w:t>K</w:t>
      </w:r>
      <w:r>
        <w:rPr>
          <w:rFonts w:ascii="Times New Roman" w:hAnsi="Times New Roman"/>
          <w:szCs w:val="24"/>
          <w:lang w:val="lt-LT"/>
        </w:rPr>
        <w:t>omisijos</w:t>
      </w:r>
      <w:r w:rsidRPr="00D4131F">
        <w:rPr>
          <w:rFonts w:ascii="Times New Roman" w:hAnsi="Times New Roman"/>
          <w:szCs w:val="24"/>
          <w:lang w:val="lt-LT"/>
        </w:rPr>
        <w:t xml:space="preserve"> rekomendacijas ir vadovaujantis Marakešo sutartimi, kurioje nustatyta, kad pajamų palaikymas negali būti siejamas su gamyba (t. y. </w:t>
      </w:r>
      <w:r w:rsidRPr="00D4131F">
        <w:rPr>
          <w:rFonts w:ascii="Times New Roman" w:hAnsi="Times New Roman"/>
          <w:szCs w:val="24"/>
          <w:lang w:val="lt-LT" w:eastAsia="lt-LT"/>
        </w:rPr>
        <w:t>neturi būti grindžiamas vykdomos gamybos pobūdžiu ir apimtimi, įskaitant ir naminių gyvulių skaičių).</w:t>
      </w:r>
    </w:p>
    <w:p w14:paraId="4FB9642E" w14:textId="77777777" w:rsidR="00845B4D" w:rsidRPr="00D4131F" w:rsidRDefault="00845B4D" w:rsidP="00845B4D">
      <w:pPr>
        <w:spacing w:line="360" w:lineRule="auto"/>
        <w:ind w:firstLine="720"/>
        <w:jc w:val="both"/>
        <w:rPr>
          <w:rFonts w:ascii="Times New Roman" w:hAnsi="Times New Roman"/>
          <w:szCs w:val="24"/>
          <w:lang w:val="lt-LT"/>
        </w:rPr>
      </w:pPr>
      <w:r w:rsidRPr="00D4131F">
        <w:rPr>
          <w:rFonts w:ascii="Times New Roman" w:hAnsi="Times New Roman"/>
          <w:szCs w:val="24"/>
          <w:lang w:val="lt-LT"/>
        </w:rPr>
        <w:lastRenderedPageBreak/>
        <w:t xml:space="preserve">Pažymime, kad </w:t>
      </w:r>
      <w:r>
        <w:rPr>
          <w:rFonts w:ascii="Times New Roman" w:hAnsi="Times New Roman"/>
          <w:szCs w:val="24"/>
          <w:lang w:val="lt-LT"/>
        </w:rPr>
        <w:t>M</w:t>
      </w:r>
      <w:r w:rsidRPr="00D4131F">
        <w:rPr>
          <w:rFonts w:ascii="Times New Roman" w:hAnsi="Times New Roman"/>
          <w:szCs w:val="24"/>
          <w:lang w:val="lt-LT"/>
        </w:rPr>
        <w:t>inisterija visada pasirengusi dalyvauti diskusijose visais jos kompetencijai priskirtais klausimais.</w:t>
      </w:r>
    </w:p>
    <w:p w14:paraId="1645158D" w14:textId="77777777" w:rsidR="00845B4D" w:rsidRPr="003938E8" w:rsidRDefault="00845B4D" w:rsidP="00845B4D">
      <w:pPr>
        <w:spacing w:line="360" w:lineRule="auto"/>
        <w:ind w:firstLine="709"/>
        <w:jc w:val="both"/>
        <w:rPr>
          <w:rFonts w:ascii="Times New Roman" w:hAnsi="Times New Roman"/>
          <w:i/>
          <w:iCs/>
          <w:szCs w:val="24"/>
          <w:lang w:val="lt-LT"/>
        </w:rPr>
      </w:pPr>
      <w:r w:rsidRPr="003938E8">
        <w:rPr>
          <w:rFonts w:ascii="Times New Roman" w:hAnsi="Times New Roman"/>
          <w:i/>
          <w:iCs/>
          <w:szCs w:val="24"/>
          <w:lang w:val="lt-LT"/>
        </w:rPr>
        <w:t>9. Dėl daržininkystės ir sodininkystės sektoriaus</w:t>
      </w:r>
    </w:p>
    <w:p w14:paraId="735877B8" w14:textId="77777777" w:rsidR="00845B4D" w:rsidRDefault="00845B4D" w:rsidP="00845B4D">
      <w:pPr>
        <w:spacing w:line="360" w:lineRule="auto"/>
        <w:ind w:firstLine="567"/>
        <w:jc w:val="both"/>
        <w:rPr>
          <w:rFonts w:ascii="Times New Roman" w:hAnsi="Times New Roman"/>
          <w:lang w:val="lt-LT"/>
        </w:rPr>
      </w:pPr>
      <w:r w:rsidRPr="003B445D">
        <w:rPr>
          <w:rFonts w:ascii="Times New Roman" w:hAnsi="Times New Roman"/>
          <w:lang w:val="lt-LT"/>
        </w:rPr>
        <w:t>9.1. Lietuvos Respublikos socialinės apsaugos ir darbo ministerijos pateiktas atsakymas:</w:t>
      </w:r>
    </w:p>
    <w:p w14:paraId="23F5C236" w14:textId="77777777" w:rsidR="00845B4D" w:rsidRPr="00C2562F" w:rsidRDefault="00845B4D" w:rsidP="00845B4D">
      <w:pPr>
        <w:spacing w:line="360" w:lineRule="auto"/>
        <w:ind w:firstLine="567"/>
        <w:jc w:val="both"/>
        <w:rPr>
          <w:rFonts w:ascii="Times New Roman" w:hAnsi="Times New Roman"/>
          <w:bCs/>
          <w:szCs w:val="24"/>
          <w:lang w:val="en-US" w:eastAsia="lt-LT"/>
        </w:rPr>
      </w:pPr>
      <w:r>
        <w:rPr>
          <w:rFonts w:ascii="Times New Roman" w:hAnsi="Times New Roman"/>
          <w:bCs/>
          <w:szCs w:val="24"/>
          <w:lang w:val="lt-LT" w:eastAsia="lt-LT"/>
        </w:rPr>
        <w:t>„</w:t>
      </w:r>
      <w:r w:rsidRPr="00717318">
        <w:rPr>
          <w:rFonts w:ascii="Times New Roman" w:hAnsi="Times New Roman"/>
          <w:bCs/>
          <w:szCs w:val="24"/>
          <w:lang w:val="lt-LT" w:eastAsia="lt-LT"/>
        </w:rPr>
        <w:t xml:space="preserve">Informuojame, kad Profesijų, kurių darbuotojų trūksta Lietuvos Respublikoje, sąrašas pagal ekonominės veiklos rūšis (toliau – Trūkstamų profesijų sąrašas) </w:t>
      </w:r>
      <w:r w:rsidRPr="00717318">
        <w:rPr>
          <w:rFonts w:ascii="Times New Roman" w:hAnsi="Times New Roman"/>
          <w:szCs w:val="24"/>
          <w:lang w:val="lt-LT" w:eastAsia="lt-LT"/>
        </w:rPr>
        <w:t xml:space="preserve">nustatomos remiantis šiais kriterijais: 1) registruota profesijos darbo jėgos paklausa pramonės, statybos ir žemės ūkio sektoriuose per metus viršija darbo pasiūlą ne mažiau kaip 2 kartus, paslaugų sektoriuje – ne mažiau kaip 5 kartus; 2) profesija įsidarbinimo galimybių barometre priskirta didelių įsidarbinimo galimybių profesijų grupei. Sudarant  Trūkstamų profesijų sąrašą taip pat yra konsultuojamasi su Ekonomikos ir inovacijų ministerija dėl Lietuvos profesijų klasifikatoriaus taikymo. Užimtumo tarnyba, įvertinusi Ekonomikos ir inovacijų ministerijos pateiktas rekomendacijas, parengia galutinį profesijų, kurių darbuotojų trūksta Lietuvos Respublikoje, sąrašo pagal ekonominės veiklos rūšis projektą. Šis projektas prieš patvirtinimą 5 darbo dienas viešinamas patalpinant Užimtumo tarnybos interneto svetainėje. </w:t>
      </w:r>
      <w:r w:rsidRPr="00C2562F">
        <w:rPr>
          <w:rFonts w:ascii="Times New Roman" w:hAnsi="Times New Roman"/>
          <w:szCs w:val="24"/>
          <w:lang w:val="lt-LT" w:eastAsia="lt-LT"/>
        </w:rPr>
        <w:t xml:space="preserve">Viešinimo laikotarpiu, </w:t>
      </w:r>
      <w:r w:rsidRPr="00C2562F">
        <w:rPr>
          <w:rFonts w:ascii="Times New Roman" w:hAnsi="Times New Roman"/>
          <w:bCs/>
          <w:szCs w:val="24"/>
          <w:lang w:val="lt-LT" w:eastAsia="lt-LT"/>
        </w:rPr>
        <w:t>darbdaviai, darbdavių asocijuotos struktūros, savivaldybės, užsienio investicijų plėtros agentūros turi teisę teikti  motyvuotą bei pagrįstą informaciją</w:t>
      </w:r>
      <w:r w:rsidRPr="00C2562F">
        <w:rPr>
          <w:rFonts w:ascii="Times New Roman" w:hAnsi="Times New Roman"/>
          <w:szCs w:val="24"/>
          <w:lang w:val="lt-LT" w:eastAsia="lt-LT"/>
        </w:rPr>
        <w:t xml:space="preserve"> Užimtumo tarnybai apie prognozuojamą profesijos paklausos augimą, apie investicijas, bei naujų darbo vietų kūrimą per artimiausius metus. Užimtumo tarnyba, įvertinusi minėtų institucijų pateiktą motyvuotą bei pagrįstą informaciją, priima sprendimą dėl profesijos įtraukimo į Trūkstamų profesijų sąrašą, </w:t>
      </w:r>
      <w:r w:rsidRPr="00C2562F">
        <w:rPr>
          <w:rFonts w:ascii="Times New Roman" w:hAnsi="Times New Roman"/>
          <w:bCs/>
          <w:szCs w:val="24"/>
          <w:lang w:val="lt-LT" w:eastAsia="lt-LT"/>
        </w:rPr>
        <w:t xml:space="preserve">jeigu profesija atitinka nurodytus kriterijus. </w:t>
      </w:r>
    </w:p>
    <w:p w14:paraId="2628488B" w14:textId="77777777" w:rsidR="00845B4D" w:rsidRPr="00717318" w:rsidRDefault="00845B4D" w:rsidP="00845B4D">
      <w:pPr>
        <w:spacing w:line="360" w:lineRule="auto"/>
        <w:ind w:firstLine="567"/>
        <w:jc w:val="both"/>
        <w:rPr>
          <w:rFonts w:ascii="Times New Roman" w:hAnsi="Times New Roman"/>
          <w:iCs/>
          <w:szCs w:val="24"/>
          <w:lang w:val="lt-LT" w:eastAsia="lt-LT"/>
        </w:rPr>
      </w:pPr>
      <w:r w:rsidRPr="00717318">
        <w:rPr>
          <w:rFonts w:ascii="Times New Roman" w:hAnsi="Times New Roman"/>
          <w:szCs w:val="24"/>
          <w:lang w:val="lt-LT" w:eastAsia="lt-LT"/>
        </w:rPr>
        <w:t>Pažymime, kad vadovaujantis Lietuvos Respublikos įstatymu ,,Dėl užsieniečių teisinės padėties“</w:t>
      </w:r>
      <w:r>
        <w:rPr>
          <w:rFonts w:ascii="Times New Roman" w:hAnsi="Times New Roman"/>
          <w:szCs w:val="24"/>
          <w:lang w:val="lt-LT" w:eastAsia="lt-LT"/>
        </w:rPr>
        <w:t>,</w:t>
      </w:r>
      <w:r w:rsidRPr="00717318">
        <w:rPr>
          <w:rFonts w:ascii="Times New Roman" w:hAnsi="Times New Roman"/>
          <w:szCs w:val="24"/>
          <w:lang w:val="en-US" w:eastAsia="lt-LT"/>
        </w:rPr>
        <w:t xml:space="preserve"> </w:t>
      </w:r>
      <w:r w:rsidRPr="00717318">
        <w:rPr>
          <w:rFonts w:ascii="Times New Roman" w:hAnsi="Times New Roman"/>
          <w:szCs w:val="24"/>
          <w:lang w:val="lt-LT" w:eastAsia="lt-LT"/>
        </w:rPr>
        <w:t xml:space="preserve">trūkstamų profesijų užsieniečiams nuo kitų metų įsigalioja nustatyta kvota. Kvotos tikslas yra pamatyti realų trūkstamų profesijų darbuotojų poreikį. Kvotos dydis </w:t>
      </w:r>
      <w:r w:rsidRPr="00717318">
        <w:rPr>
          <w:rFonts w:ascii="Times New Roman" w:hAnsi="Times New Roman"/>
          <w:szCs w:val="24"/>
          <w:lang w:val="en-US" w:eastAsia="lt-LT"/>
        </w:rPr>
        <w:t>2021 m.</w:t>
      </w:r>
      <w:r w:rsidRPr="00717318">
        <w:rPr>
          <w:rFonts w:ascii="Times New Roman" w:hAnsi="Times New Roman"/>
          <w:iCs/>
          <w:szCs w:val="24"/>
          <w:lang w:val="lt-LT" w:eastAsia="lt-LT"/>
        </w:rPr>
        <w:t xml:space="preserve"> kalendoriniams metams yra 32 200, iš jų žemės ūkiui skirta 2 000. Išnaudojus kvotą, užsieniečiai turės įsigyti leidimus dirbti arba gauti sprendimus dėl atitikties darbo rinkos poreikiams šias procedūras reglamentuojančių teisės aktų nustatyta tvarka. </w:t>
      </w:r>
    </w:p>
    <w:p w14:paraId="7273B570" w14:textId="77777777" w:rsidR="00845B4D" w:rsidRPr="008249BE" w:rsidRDefault="00845B4D" w:rsidP="00845B4D">
      <w:pPr>
        <w:spacing w:line="360" w:lineRule="auto"/>
        <w:ind w:firstLine="567"/>
        <w:jc w:val="both"/>
        <w:rPr>
          <w:rFonts w:ascii="Times New Roman" w:hAnsi="Times New Roman"/>
          <w:szCs w:val="24"/>
          <w:lang w:val="lt-LT" w:eastAsia="lt-LT"/>
        </w:rPr>
      </w:pPr>
      <w:r w:rsidRPr="00717318">
        <w:rPr>
          <w:rFonts w:ascii="Times New Roman" w:hAnsi="Times New Roman"/>
          <w:iCs/>
          <w:szCs w:val="24"/>
          <w:lang w:val="lt-LT" w:eastAsia="lt-LT"/>
        </w:rPr>
        <w:t xml:space="preserve">Norime atkreipti Jūsų dėmesį, kad daržininkystės ir sodininkystės darbuotojai turi galimybę </w:t>
      </w:r>
      <w:r w:rsidRPr="00C2562F">
        <w:rPr>
          <w:rFonts w:ascii="Times New Roman" w:hAnsi="Times New Roman"/>
          <w:iCs/>
          <w:szCs w:val="24"/>
          <w:lang w:val="lt-LT" w:eastAsia="lt-LT"/>
        </w:rPr>
        <w:t>įsidarbinti sezoniniam darbui. Įdarbinant užsienietį sezoniniam darbu</w:t>
      </w:r>
      <w:r>
        <w:rPr>
          <w:rFonts w:ascii="Times New Roman" w:hAnsi="Times New Roman"/>
          <w:iCs/>
          <w:szCs w:val="24"/>
          <w:lang w:val="lt-LT" w:eastAsia="lt-LT"/>
        </w:rPr>
        <w:t>,</w:t>
      </w:r>
      <w:r w:rsidRPr="00C2562F">
        <w:rPr>
          <w:rFonts w:ascii="Times New Roman" w:hAnsi="Times New Roman"/>
          <w:iCs/>
          <w:szCs w:val="24"/>
          <w:lang w:val="lt-LT" w:eastAsia="lt-LT"/>
        </w:rPr>
        <w:t>i yra taikomi supaprastinti reikalavimai ir lanksti leidimo dirbti procedūra: iš užsieniečio nereikalaujama turėti kvalifikacijos ir darbo patirties; prašymai dėl leidimo dirbti sezoninį darbą Užimtumo tarnyboje gali būti pateikti tą pačią dieną užregistravus laisvą darbo vietą ir yra išnagrinėjami ne ilgiau kaip per</w:t>
      </w:r>
      <w:r w:rsidRPr="00717318">
        <w:rPr>
          <w:rFonts w:ascii="Times New Roman" w:hAnsi="Times New Roman"/>
          <w:szCs w:val="24"/>
          <w:lang w:val="lt-LT" w:eastAsia="lt-LT"/>
        </w:rPr>
        <w:t xml:space="preserve"> 5 darbo dienas nuo dokumentų gavimo Užimtumo tarnyboje dienos. Leidimai dirbti sezoniniam darbui yra išduodami iki </w:t>
      </w:r>
      <w:r w:rsidRPr="00717318">
        <w:rPr>
          <w:rFonts w:ascii="Times New Roman" w:hAnsi="Times New Roman"/>
          <w:szCs w:val="24"/>
          <w:lang w:val="lt-LT" w:eastAsia="lt-LT"/>
        </w:rPr>
        <w:lastRenderedPageBreak/>
        <w:t>6 mėnesių per 12 mėnesių laikotarpį. Užsienietis, kuriam išduotas leidimas dirbti iki 3 mėnesių</w:t>
      </w:r>
      <w:r>
        <w:rPr>
          <w:rFonts w:ascii="Times New Roman" w:hAnsi="Times New Roman"/>
          <w:szCs w:val="24"/>
          <w:lang w:val="lt-LT" w:eastAsia="lt-LT"/>
        </w:rPr>
        <w:t>,</w:t>
      </w:r>
      <w:r w:rsidRPr="00717318">
        <w:rPr>
          <w:rFonts w:ascii="Times New Roman" w:hAnsi="Times New Roman"/>
          <w:szCs w:val="24"/>
          <w:lang w:val="lt-LT" w:eastAsia="lt-LT"/>
        </w:rPr>
        <w:t xml:space="preserve"> gali atvykti į Lietuvos Respubliką pagal bevizį režimą arba su Šengeno viza. Užsienietis, kuriam leidimas dirbti išduotas iki 6 mėnesių</w:t>
      </w:r>
      <w:r>
        <w:rPr>
          <w:rFonts w:ascii="Times New Roman" w:hAnsi="Times New Roman"/>
          <w:szCs w:val="24"/>
          <w:lang w:val="lt-LT" w:eastAsia="lt-LT"/>
        </w:rPr>
        <w:t>,</w:t>
      </w:r>
      <w:r w:rsidRPr="00717318">
        <w:rPr>
          <w:rFonts w:ascii="Times New Roman" w:hAnsi="Times New Roman"/>
          <w:szCs w:val="24"/>
          <w:lang w:val="lt-LT" w:eastAsia="lt-LT"/>
        </w:rPr>
        <w:t xml:space="preserve"> turi</w:t>
      </w:r>
      <w:r w:rsidRPr="008249BE">
        <w:rPr>
          <w:rFonts w:ascii="Times New Roman" w:hAnsi="Times New Roman"/>
          <w:szCs w:val="24"/>
          <w:lang w:val="lt-LT" w:eastAsia="lt-LT"/>
        </w:rPr>
        <w:t xml:space="preserve"> </w:t>
      </w:r>
      <w:r w:rsidRPr="00717318">
        <w:rPr>
          <w:rFonts w:ascii="Times New Roman" w:hAnsi="Times New Roman"/>
          <w:szCs w:val="24"/>
          <w:lang w:val="lt-LT" w:eastAsia="lt-LT"/>
        </w:rPr>
        <w:t>gauti nacionalinę vizą sezoniniam darbui</w:t>
      </w:r>
      <w:r>
        <w:rPr>
          <w:rFonts w:ascii="Times New Roman" w:hAnsi="Times New Roman"/>
          <w:szCs w:val="24"/>
          <w:lang w:val="lt-LT" w:eastAsia="lt-LT"/>
        </w:rPr>
        <w:t>“</w:t>
      </w:r>
      <w:r w:rsidRPr="00717318">
        <w:rPr>
          <w:rFonts w:ascii="Times New Roman" w:hAnsi="Times New Roman"/>
          <w:szCs w:val="24"/>
          <w:lang w:val="lt-LT" w:eastAsia="lt-LT"/>
        </w:rPr>
        <w:t xml:space="preserve">. </w:t>
      </w:r>
    </w:p>
    <w:p w14:paraId="5C048BB0" w14:textId="77777777" w:rsidR="00845B4D" w:rsidRPr="00B06240" w:rsidRDefault="00845B4D" w:rsidP="00845B4D">
      <w:pPr>
        <w:spacing w:line="360" w:lineRule="auto"/>
        <w:ind w:firstLine="709"/>
        <w:jc w:val="both"/>
        <w:rPr>
          <w:rFonts w:ascii="Times New Roman" w:hAnsi="Times New Roman"/>
          <w:color w:val="000000"/>
          <w:szCs w:val="24"/>
          <w:lang w:val="lt-LT"/>
        </w:rPr>
      </w:pPr>
      <w:r w:rsidRPr="00B06240">
        <w:rPr>
          <w:rFonts w:ascii="Times New Roman" w:hAnsi="Times New Roman"/>
          <w:szCs w:val="24"/>
          <w:lang w:val="lt-LT"/>
        </w:rPr>
        <w:t xml:space="preserve">9.2. </w:t>
      </w:r>
      <w:r>
        <w:rPr>
          <w:rFonts w:ascii="Times New Roman" w:hAnsi="Times New Roman"/>
          <w:szCs w:val="24"/>
          <w:lang w:val="lt-LT"/>
        </w:rPr>
        <w:t xml:space="preserve"> </w:t>
      </w:r>
      <w:r w:rsidRPr="00B06240">
        <w:rPr>
          <w:rFonts w:ascii="Times New Roman" w:hAnsi="Times New Roman"/>
          <w:szCs w:val="24"/>
          <w:lang w:val="lt-LT"/>
        </w:rPr>
        <w:t xml:space="preserve">Atsakydami į Jūsų klausimą dėl  susiaurėjusio augalų apsaugos produktų spektro, siekiant apsaugoti sodus ir  daržo  augalus nuo ligų ir kenkėjų  informuojame, kad augalų apsaugos produktus leidžiama registruoti, taikant abipusio pripažinimo procedūrą pagal  </w:t>
      </w:r>
      <w:r w:rsidRPr="00B06240">
        <w:rPr>
          <w:rFonts w:ascii="Times New Roman" w:hAnsi="Times New Roman"/>
          <w:color w:val="000000"/>
          <w:szCs w:val="24"/>
          <w:lang w:val="lt-LT"/>
        </w:rPr>
        <w:t xml:space="preserve">Reglamento (EB) Nr. 1107/2009 42 straipsnį.  </w:t>
      </w:r>
    </w:p>
    <w:p w14:paraId="356FBE79" w14:textId="77777777" w:rsidR="00845B4D" w:rsidRPr="00B06240" w:rsidRDefault="00845B4D" w:rsidP="00845B4D">
      <w:pPr>
        <w:spacing w:line="360" w:lineRule="auto"/>
        <w:ind w:firstLine="709"/>
        <w:jc w:val="both"/>
        <w:rPr>
          <w:rFonts w:ascii="Times New Roman" w:hAnsi="Times New Roman"/>
          <w:szCs w:val="24"/>
          <w:lang w:val="lt-LT" w:eastAsia="lt-LT"/>
        </w:rPr>
      </w:pPr>
      <w:r w:rsidRPr="00B06240">
        <w:rPr>
          <w:rFonts w:ascii="Times New Roman" w:hAnsi="Times New Roman"/>
          <w:szCs w:val="24"/>
          <w:lang w:val="lt-LT" w:eastAsia="lt-LT"/>
        </w:rPr>
        <w:t>Be to, kitoje ES valstybėje registruotas augalų apsaugos produktas gali būti tiekiamas rinkai Lietuvoje arba galima įsivežti jį naudoti savo reikmėms</w:t>
      </w:r>
      <w:r>
        <w:rPr>
          <w:rFonts w:ascii="Times New Roman" w:hAnsi="Times New Roman"/>
          <w:szCs w:val="24"/>
          <w:lang w:val="lt-LT" w:eastAsia="lt-LT"/>
        </w:rPr>
        <w:t>,</w:t>
      </w:r>
      <w:r w:rsidRPr="00B06240">
        <w:rPr>
          <w:rFonts w:ascii="Times New Roman" w:hAnsi="Times New Roman"/>
          <w:szCs w:val="24"/>
          <w:lang w:val="lt-LT" w:eastAsia="lt-LT"/>
        </w:rPr>
        <w:t xml:space="preserve"> turint leidimą prekiauti augalų apsaugos produktais, tapačiais Lietuvos Respublikoje registruotiems augalų apsaugos produktams ar leidimą naudoti asmeninėms reikmėms augalų apsaugos produktus, tapačius Lietuvos Respublikoje registruotiems augalų apsaugos produktams. Šiuo atveju augalų apsaugos produktas turi atitikti reikalavimus, numatytus </w:t>
      </w:r>
      <w:r w:rsidRPr="00B06240">
        <w:rPr>
          <w:rFonts w:ascii="Times New Roman" w:hAnsi="Times New Roman"/>
          <w:color w:val="000000"/>
          <w:szCs w:val="24"/>
          <w:lang w:val="lt-LT" w:eastAsia="lt-LT"/>
        </w:rPr>
        <w:t>Leidimų prekiauti augalų apsaugos produktais, tapačiais Lietuvos Respublikoje registruotiems augalų apsaugos produktams, išdavimo ir panaikinimo taisyklių ir Leidimų naudoti asmeninėms reikmėms augalų apsaugos produktus, tapačius Lietuvos Respublikoje registruotiems augalų apsaugos produktams, išdavimo ir panaikinimo taisyklėse, patvirtintose Lietuvos Respublikos žemės ūkio ministro 2017 m. gruodžio 21 d. įsakyme Nr. 3D-830 „Dėl Leidimų prekiauti augalų apsaugos produktais, tapačiais Lietuvos Respublikoje registruotiems augalų apsaugos produktams, išdavimo ir panaikinimo taisyklių ir Leidimų naudoti asmeninėms reikmėms augalų apsaugos produktus, tapačius Lietuvos Respublikoje registruotiems augalų apsaugos produktams, išdavimo ir panaikinimo taisyklių patvirtinimo“.</w:t>
      </w:r>
    </w:p>
    <w:p w14:paraId="1AEAF223" w14:textId="77777777" w:rsidR="00845B4D" w:rsidRPr="00AC7060" w:rsidRDefault="00845B4D" w:rsidP="00845B4D">
      <w:pPr>
        <w:spacing w:line="360" w:lineRule="auto"/>
        <w:ind w:firstLine="709"/>
        <w:jc w:val="both"/>
        <w:rPr>
          <w:rFonts w:ascii="Times New Roman" w:hAnsi="Times New Roman"/>
          <w:szCs w:val="24"/>
          <w:lang w:val="lt-LT"/>
        </w:rPr>
      </w:pPr>
      <w:r w:rsidRPr="00B06240">
        <w:rPr>
          <w:rFonts w:ascii="Times New Roman" w:hAnsi="Times New Roman"/>
          <w:szCs w:val="24"/>
          <w:lang w:val="lt-LT"/>
        </w:rPr>
        <w:t>Pagal Europos Parlamento ir Tarybos reglamento (EB) Nr. 1107/2009 51 straipsnį yra sudaryta galimybė išplėsti augalų apsaugos produkto naudojimą</w:t>
      </w:r>
      <w:r>
        <w:rPr>
          <w:rFonts w:ascii="Times New Roman" w:hAnsi="Times New Roman"/>
          <w:szCs w:val="24"/>
          <w:lang w:val="lt-LT"/>
        </w:rPr>
        <w:t>,</w:t>
      </w:r>
      <w:r w:rsidRPr="00B06240">
        <w:rPr>
          <w:rFonts w:ascii="Times New Roman" w:hAnsi="Times New Roman"/>
          <w:szCs w:val="24"/>
          <w:lang w:val="lt-LT"/>
        </w:rPr>
        <w:t xml:space="preserve"> </w:t>
      </w:r>
      <w:r>
        <w:rPr>
          <w:rFonts w:ascii="Times New Roman" w:hAnsi="Times New Roman"/>
          <w:szCs w:val="24"/>
          <w:lang w:val="lt-LT"/>
        </w:rPr>
        <w:t>t</w:t>
      </w:r>
      <w:r w:rsidRPr="00B06240">
        <w:rPr>
          <w:rFonts w:ascii="Times New Roman" w:hAnsi="Times New Roman"/>
          <w:szCs w:val="24"/>
          <w:lang w:val="lt-LT"/>
        </w:rPr>
        <w:t>. y. Lietuvoje Respublikoje registruot</w:t>
      </w:r>
      <w:r>
        <w:rPr>
          <w:rFonts w:ascii="Times New Roman" w:hAnsi="Times New Roman"/>
          <w:szCs w:val="24"/>
          <w:lang w:val="lt-LT"/>
        </w:rPr>
        <w:t>ą</w:t>
      </w:r>
      <w:r w:rsidRPr="00B06240">
        <w:rPr>
          <w:rFonts w:ascii="Times New Roman" w:hAnsi="Times New Roman"/>
          <w:szCs w:val="24"/>
          <w:lang w:val="lt-LT"/>
        </w:rPr>
        <w:t xml:space="preserve"> augalų apsaugos produktą įregistruoti ir kitiems augalams. Tokiu atveju privaloma pateikti augalų apsaugos produkto veikliosios medžiagos likučių tyrimų duomenis augalui, kuriam teikiamas prašymas įregistruoti.</w:t>
      </w:r>
    </w:p>
    <w:p w14:paraId="4257FBCF" w14:textId="77777777" w:rsidR="00845B4D" w:rsidRPr="00C2562F" w:rsidRDefault="00845B4D" w:rsidP="00845B4D">
      <w:pPr>
        <w:spacing w:line="360" w:lineRule="auto"/>
        <w:ind w:firstLine="709"/>
        <w:jc w:val="both"/>
        <w:rPr>
          <w:rFonts w:ascii="Times New Roman" w:hAnsi="Times New Roman"/>
          <w:szCs w:val="24"/>
          <w:lang w:val="lt-LT"/>
        </w:rPr>
      </w:pPr>
      <w:r w:rsidRPr="00C2562F">
        <w:rPr>
          <w:rFonts w:ascii="Times New Roman" w:hAnsi="Times New Roman"/>
          <w:szCs w:val="24"/>
          <w:lang w:val="lt-LT"/>
        </w:rPr>
        <w:t>9.3. Bus pateiktas atskiras Lietuvos Respublikos aplinkos ministerijos atsakymas</w:t>
      </w:r>
      <w:r>
        <w:rPr>
          <w:rFonts w:ascii="Times New Roman" w:hAnsi="Times New Roman"/>
          <w:szCs w:val="24"/>
          <w:lang w:val="lt-LT"/>
        </w:rPr>
        <w:t xml:space="preserve">. </w:t>
      </w:r>
    </w:p>
    <w:p w14:paraId="44641EE6" w14:textId="77777777" w:rsidR="00845B4D" w:rsidRPr="00AC7060" w:rsidRDefault="00845B4D" w:rsidP="00845B4D">
      <w:pPr>
        <w:spacing w:line="360" w:lineRule="auto"/>
        <w:ind w:firstLine="709"/>
        <w:jc w:val="both"/>
        <w:rPr>
          <w:rFonts w:ascii="Times New Roman" w:hAnsi="Times New Roman"/>
          <w:color w:val="202124"/>
          <w:szCs w:val="24"/>
          <w:lang w:val="lt-LT" w:eastAsia="lt-LT"/>
        </w:rPr>
      </w:pPr>
      <w:r w:rsidRPr="00AC7060">
        <w:rPr>
          <w:rFonts w:ascii="Times New Roman" w:hAnsi="Times New Roman"/>
          <w:szCs w:val="24"/>
          <w:lang w:val="lt-LT"/>
        </w:rPr>
        <w:t>9.4.</w:t>
      </w:r>
      <w:r w:rsidRPr="00AC7060">
        <w:rPr>
          <w:rFonts w:ascii="Times New Roman" w:hAnsi="Times New Roman"/>
          <w:szCs w:val="24"/>
        </w:rPr>
        <w:t xml:space="preserve"> </w:t>
      </w:r>
      <w:r w:rsidRPr="00AC7060">
        <w:rPr>
          <w:rFonts w:ascii="Times New Roman" w:hAnsi="Times New Roman"/>
          <w:szCs w:val="24"/>
          <w:lang w:val="lt-LT"/>
        </w:rPr>
        <w:t xml:space="preserve">Informuojame, kad kai kurios valstybės pagalbos schemos, pagal kurias pagalba teikiama COVID-19 protrūkio laikotarpiu ūkio subjektams, kurių veikla susijusi su žemės ūkiu, žemės ūkio produktų gamyba ir perdirbimu, miškininkyste, kaimo plėtra, akvakultūra ir žuvininkyste, ir kurių galiojimas baigiasi šių metų gruodžio 31 d., galės būti įgyvendinamos ir toliau – taip nusprendė Europos Komisija. Pratęstos priemonės </w:t>
      </w:r>
      <w:r w:rsidRPr="00AC7060">
        <w:rPr>
          <w:rFonts w:ascii="Times New Roman" w:hAnsi="Times New Roman"/>
          <w:color w:val="202124"/>
          <w:szCs w:val="24"/>
          <w:lang w:val="lt-LT" w:eastAsia="lt-LT"/>
        </w:rPr>
        <w:t xml:space="preserve">galės būti taikomos iki 2021 m. birželio 30 d. </w:t>
      </w:r>
    </w:p>
    <w:p w14:paraId="50022A35" w14:textId="77777777" w:rsidR="00845B4D" w:rsidRPr="00AC7060" w:rsidRDefault="00845B4D" w:rsidP="00845B4D">
      <w:pPr>
        <w:spacing w:line="360" w:lineRule="auto"/>
        <w:ind w:firstLine="709"/>
        <w:jc w:val="both"/>
        <w:rPr>
          <w:rFonts w:ascii="Times New Roman" w:hAnsi="Times New Roman"/>
          <w:szCs w:val="24"/>
          <w:lang w:val="lt-LT"/>
        </w:rPr>
      </w:pPr>
      <w:r w:rsidRPr="00AC7060">
        <w:rPr>
          <w:rFonts w:ascii="Times New Roman" w:hAnsi="Times New Roman"/>
          <w:szCs w:val="24"/>
          <w:lang w:val="lt-LT"/>
        </w:rPr>
        <w:lastRenderedPageBreak/>
        <w:t>Šis galimas pratęsimas liečia valstybės pagalbos schemas, kurios yra įgyvendinamos vadovaujantis 2020 m. kovo 19 d. Europos Komisijos komunikat</w:t>
      </w:r>
      <w:r>
        <w:rPr>
          <w:rFonts w:ascii="Times New Roman" w:hAnsi="Times New Roman"/>
          <w:szCs w:val="24"/>
          <w:lang w:val="lt-LT"/>
        </w:rPr>
        <w:t>u</w:t>
      </w:r>
      <w:r w:rsidRPr="00AC7060">
        <w:rPr>
          <w:rFonts w:ascii="Times New Roman" w:hAnsi="Times New Roman"/>
          <w:szCs w:val="24"/>
          <w:lang w:val="lt-LT"/>
        </w:rPr>
        <w:t xml:space="preserve"> „Laikinoji valstybės pagalbos priemonių, skirtų ekonomikai remti reaguojant į dabartinį COVID-19 protrūkį, sistema“.</w:t>
      </w:r>
    </w:p>
    <w:p w14:paraId="7E1A061F" w14:textId="77777777" w:rsidR="00845B4D" w:rsidRPr="00AC7060" w:rsidRDefault="00845B4D" w:rsidP="00845B4D">
      <w:pPr>
        <w:spacing w:line="360" w:lineRule="auto"/>
        <w:ind w:firstLine="709"/>
        <w:jc w:val="both"/>
        <w:rPr>
          <w:rFonts w:ascii="Times New Roman" w:hAnsi="Times New Roman"/>
          <w:szCs w:val="24"/>
          <w:lang w:val="lt-LT" w:eastAsia="lt-LT"/>
        </w:rPr>
      </w:pPr>
      <w:r w:rsidRPr="00AC7060">
        <w:rPr>
          <w:rFonts w:ascii="Times New Roman" w:hAnsi="Times New Roman"/>
          <w:szCs w:val="24"/>
          <w:lang w:val="lt-LT" w:eastAsia="lt-LT"/>
        </w:rPr>
        <w:t xml:space="preserve">Valstybės pagalba galėtų būti teikiama iki 2021 m. birželio 30 d. pagal šias valstybės pagalbos priemones: </w:t>
      </w:r>
    </w:p>
    <w:p w14:paraId="4769CF6B" w14:textId="77777777" w:rsidR="00845B4D" w:rsidRPr="00AC7060" w:rsidRDefault="00845B4D" w:rsidP="00845B4D">
      <w:pPr>
        <w:spacing w:line="360" w:lineRule="auto"/>
        <w:ind w:firstLine="709"/>
        <w:jc w:val="both"/>
        <w:rPr>
          <w:rFonts w:ascii="Times New Roman" w:hAnsi="Times New Roman"/>
          <w:szCs w:val="24"/>
          <w:lang w:val="lt-LT"/>
        </w:rPr>
      </w:pPr>
      <w:r w:rsidRPr="00AC7060">
        <w:rPr>
          <w:rFonts w:ascii="Times New Roman" w:hAnsi="Times New Roman"/>
          <w:szCs w:val="24"/>
          <w:lang w:val="lt-LT" w:eastAsia="lt-LT"/>
        </w:rPr>
        <w:t xml:space="preserve"> </w:t>
      </w:r>
      <w:r>
        <w:rPr>
          <w:rFonts w:ascii="Times New Roman" w:hAnsi="Times New Roman"/>
          <w:szCs w:val="24"/>
          <w:lang w:val="lt-LT"/>
        </w:rPr>
        <w:t>g</w:t>
      </w:r>
      <w:r w:rsidRPr="00AC7060">
        <w:rPr>
          <w:rFonts w:ascii="Times New Roman" w:hAnsi="Times New Roman"/>
          <w:szCs w:val="24"/>
          <w:lang w:val="lt-LT"/>
        </w:rPr>
        <w:t>arantijų teikimas ūkio subjektams, veikiantiems žemės ūkio produktų gamybos ir perdirbimo, žemės ūkio veiklos, miškininkystės, kaimo plėtros, akvakultūros ir žuvininkystės srityse, COVID-19 protrūkio laikotarpiu;</w:t>
      </w:r>
    </w:p>
    <w:p w14:paraId="414714F6" w14:textId="77777777" w:rsidR="00845B4D" w:rsidRPr="00AC7060" w:rsidRDefault="00845B4D" w:rsidP="00845B4D">
      <w:pPr>
        <w:spacing w:line="360" w:lineRule="auto"/>
        <w:ind w:firstLine="709"/>
        <w:jc w:val="both"/>
        <w:rPr>
          <w:rFonts w:ascii="Times New Roman" w:hAnsi="Times New Roman"/>
          <w:szCs w:val="24"/>
          <w:lang w:val="lt-LT"/>
        </w:rPr>
      </w:pPr>
      <w:r>
        <w:rPr>
          <w:rFonts w:ascii="Times New Roman" w:hAnsi="Times New Roman"/>
          <w:szCs w:val="24"/>
          <w:lang w:val="lt-LT"/>
        </w:rPr>
        <w:t>p</w:t>
      </w:r>
      <w:r w:rsidRPr="00AC7060">
        <w:rPr>
          <w:rFonts w:ascii="Times New Roman" w:hAnsi="Times New Roman"/>
          <w:szCs w:val="24"/>
          <w:lang w:val="lt-LT"/>
        </w:rPr>
        <w:t>askolų teikimas ūkio subjektų, veikiančių žemės ūkio ir žuvininkystės srityse</w:t>
      </w:r>
      <w:r>
        <w:rPr>
          <w:rFonts w:ascii="Times New Roman" w:hAnsi="Times New Roman"/>
          <w:szCs w:val="24"/>
          <w:lang w:val="lt-LT"/>
        </w:rPr>
        <w:t>,</w:t>
      </w:r>
      <w:r w:rsidRPr="00AC7060">
        <w:rPr>
          <w:rFonts w:ascii="Times New Roman" w:hAnsi="Times New Roman"/>
          <w:szCs w:val="24"/>
          <w:lang w:val="lt-LT"/>
        </w:rPr>
        <w:t xml:space="preserve"> likvidumui užtikrinti COVID-19 protrūkio laikotarpiu. Europos Komisija pritarė paskoloms teikti numatomų skirti lėšų padidinimui nuo 90 iki 135 mln. Eur;</w:t>
      </w:r>
    </w:p>
    <w:p w14:paraId="5EFBFA15" w14:textId="77777777" w:rsidR="00845B4D" w:rsidRPr="00AC7060" w:rsidRDefault="00845B4D" w:rsidP="00845B4D">
      <w:pPr>
        <w:spacing w:line="360" w:lineRule="auto"/>
        <w:ind w:firstLine="709"/>
        <w:jc w:val="both"/>
        <w:rPr>
          <w:rFonts w:ascii="Times New Roman" w:hAnsi="Times New Roman"/>
          <w:szCs w:val="24"/>
          <w:lang w:val="lt-LT"/>
        </w:rPr>
      </w:pPr>
      <w:r w:rsidRPr="00AC7060">
        <w:rPr>
          <w:rFonts w:ascii="Times New Roman" w:hAnsi="Times New Roman"/>
          <w:szCs w:val="24"/>
          <w:lang w:val="lt-LT"/>
        </w:rPr>
        <w:t xml:space="preserve"> </w:t>
      </w:r>
      <w:r>
        <w:rPr>
          <w:rFonts w:ascii="Times New Roman" w:hAnsi="Times New Roman"/>
          <w:szCs w:val="24"/>
          <w:lang w:val="lt-LT"/>
        </w:rPr>
        <w:t>p</w:t>
      </w:r>
      <w:r w:rsidRPr="00AC7060">
        <w:rPr>
          <w:rFonts w:ascii="Times New Roman" w:hAnsi="Times New Roman"/>
          <w:szCs w:val="24"/>
          <w:lang w:val="lt-LT"/>
        </w:rPr>
        <w:t>alūkanų ir garantinės įmokos kompensavimas žemės ūkio ir akvakultūros srityje veikiantiems ūkio subjektams COVID-19 protrūkio laikotarpiu;</w:t>
      </w:r>
    </w:p>
    <w:p w14:paraId="03B5D3DF" w14:textId="77777777" w:rsidR="00845B4D" w:rsidRPr="00AC7060" w:rsidRDefault="00845B4D" w:rsidP="00845B4D">
      <w:pPr>
        <w:spacing w:line="360" w:lineRule="auto"/>
        <w:ind w:firstLine="709"/>
        <w:jc w:val="both"/>
        <w:rPr>
          <w:rFonts w:ascii="Times New Roman" w:hAnsi="Times New Roman"/>
          <w:szCs w:val="24"/>
          <w:lang w:val="lt-LT"/>
        </w:rPr>
      </w:pPr>
      <w:r>
        <w:rPr>
          <w:rFonts w:ascii="Times New Roman" w:hAnsi="Times New Roman"/>
          <w:szCs w:val="24"/>
          <w:lang w:val="lt-LT"/>
        </w:rPr>
        <w:t>l</w:t>
      </w:r>
      <w:r w:rsidRPr="00AC7060">
        <w:rPr>
          <w:rFonts w:ascii="Times New Roman" w:hAnsi="Times New Roman"/>
          <w:szCs w:val="24"/>
          <w:lang w:val="lt-LT"/>
        </w:rPr>
        <w:t>aikinoji valstybės pagalba daržovių augintojams COVID-19 protrūkio laikotarpiu</w:t>
      </w:r>
      <w:r>
        <w:rPr>
          <w:rFonts w:ascii="Times New Roman" w:hAnsi="Times New Roman"/>
          <w:szCs w:val="24"/>
          <w:lang w:val="lt-LT"/>
        </w:rPr>
        <w:t>.</w:t>
      </w:r>
    </w:p>
    <w:p w14:paraId="718DB620" w14:textId="77777777" w:rsidR="00845B4D" w:rsidRDefault="00845B4D" w:rsidP="00845B4D">
      <w:pPr>
        <w:spacing w:line="360" w:lineRule="auto"/>
        <w:ind w:firstLine="709"/>
        <w:jc w:val="both"/>
        <w:rPr>
          <w:rFonts w:ascii="Times New Roman" w:hAnsi="Times New Roman"/>
          <w:szCs w:val="24"/>
          <w:lang w:val="lt-LT"/>
        </w:rPr>
      </w:pPr>
      <w:r w:rsidRPr="00AC7060">
        <w:rPr>
          <w:rFonts w:ascii="Times New Roman" w:hAnsi="Times New Roman"/>
          <w:szCs w:val="24"/>
          <w:lang w:val="lt-LT"/>
        </w:rPr>
        <w:t>Nurodytos valstybės pagalbos priemonės galėtų būti įgyvendinamos ir toliau (po 2020 m. gruodžio 31 d.) su sąlyga, kad schemose nebus daromi jokie esminiai pakeitimai ir tam bus skirta lėšų iš nacionalinio biudžeto</w:t>
      </w:r>
      <w:r>
        <w:rPr>
          <w:rFonts w:ascii="Times New Roman" w:hAnsi="Times New Roman"/>
          <w:szCs w:val="24"/>
          <w:lang w:val="lt-LT"/>
        </w:rPr>
        <w:t>.</w:t>
      </w:r>
    </w:p>
    <w:p w14:paraId="6490D898" w14:textId="77777777" w:rsidR="00845B4D" w:rsidRDefault="00845B4D" w:rsidP="00845B4D">
      <w:pPr>
        <w:spacing w:line="360" w:lineRule="auto"/>
        <w:ind w:firstLine="709"/>
        <w:jc w:val="both"/>
        <w:rPr>
          <w:rFonts w:ascii="Times New Roman" w:hAnsi="Times New Roman"/>
          <w:i/>
          <w:iCs/>
          <w:szCs w:val="24"/>
          <w:lang w:val="lt-LT"/>
        </w:rPr>
      </w:pPr>
      <w:r w:rsidRPr="006730BA">
        <w:rPr>
          <w:rFonts w:ascii="Times New Roman" w:hAnsi="Times New Roman"/>
          <w:i/>
          <w:iCs/>
          <w:szCs w:val="24"/>
          <w:lang w:val="lt-LT"/>
        </w:rPr>
        <w:t>10. Dėl saugomų paukščių ir miško žvėrių daromos žalos</w:t>
      </w:r>
    </w:p>
    <w:p w14:paraId="23D21982" w14:textId="77777777" w:rsidR="00845B4D" w:rsidRPr="006730BA" w:rsidRDefault="00845B4D" w:rsidP="00845B4D">
      <w:pPr>
        <w:spacing w:line="360" w:lineRule="auto"/>
        <w:ind w:firstLine="709"/>
        <w:jc w:val="both"/>
        <w:rPr>
          <w:rFonts w:ascii="Times New Roman" w:hAnsi="Times New Roman"/>
          <w:color w:val="000000"/>
          <w:szCs w:val="24"/>
          <w:lang w:val="lt-LT"/>
        </w:rPr>
      </w:pPr>
      <w:r w:rsidRPr="006730BA">
        <w:rPr>
          <w:rFonts w:ascii="Times New Roman" w:hAnsi="Times New Roman"/>
          <w:color w:val="000000"/>
          <w:szCs w:val="24"/>
          <w:lang w:val="lt-LT" w:eastAsia="lt-LT"/>
        </w:rPr>
        <w:t xml:space="preserve">Medžiojamųjų gyvūnų padaryta žala atlyginama Medžioklės įstatymo nustatyta tvarka,  laisvėje gyvenančių griežtai saugomų rūšių laukinių gyvūnų padarytą žalą atlygina valstybė. </w:t>
      </w:r>
      <w:r w:rsidRPr="006730BA">
        <w:rPr>
          <w:rFonts w:ascii="Times New Roman" w:hAnsi="Times New Roman"/>
          <w:szCs w:val="24"/>
          <w:lang w:val="lt-LT"/>
        </w:rPr>
        <w:t>Kadangi  gervės, gulbės, žąsys išbrauktos iš Lietuvos Respublikos saugomų gyvūnų, augalų ir grybų rūšių sąrašo, todėl nėra jokio reglamentuojančio teisės akto, numatančio kompensavimo mechanizmą. Įvairiose susitikimuose aptarinėjant laikinių paukščių padarytos žalos kompensavimo klausimą</w:t>
      </w:r>
      <w:r>
        <w:rPr>
          <w:rFonts w:ascii="Times New Roman" w:hAnsi="Times New Roman"/>
          <w:szCs w:val="24"/>
          <w:lang w:val="lt-LT"/>
        </w:rPr>
        <w:t>,</w:t>
      </w:r>
      <w:r w:rsidRPr="006730BA">
        <w:rPr>
          <w:rFonts w:ascii="Times New Roman" w:hAnsi="Times New Roman"/>
          <w:szCs w:val="24"/>
          <w:lang w:val="lt-LT"/>
        </w:rPr>
        <w:t xml:space="preserve"> Žemės ūkio ministerija ne kartą siūlė Aplinkos ministerijai </w:t>
      </w:r>
      <w:r w:rsidRPr="006730BA">
        <w:rPr>
          <w:rFonts w:ascii="Times New Roman" w:hAnsi="Times New Roman"/>
          <w:szCs w:val="24"/>
          <w:lang w:val="lt-LT" w:eastAsia="lt-LT"/>
        </w:rPr>
        <w:t xml:space="preserve">inicijuoti Medžioklės įstatymo </w:t>
      </w:r>
      <w:r w:rsidRPr="006730BA">
        <w:rPr>
          <w:rFonts w:ascii="Times New Roman" w:hAnsi="Times New Roman"/>
          <w:color w:val="000000"/>
          <w:szCs w:val="24"/>
          <w:lang w:val="lt-LT"/>
        </w:rPr>
        <w:t>18 straipsnio</w:t>
      </w:r>
      <w:r w:rsidRPr="006730BA">
        <w:rPr>
          <w:rFonts w:ascii="Times New Roman" w:hAnsi="Times New Roman"/>
          <w:szCs w:val="24"/>
          <w:lang w:val="lt-LT" w:eastAsia="lt-LT"/>
        </w:rPr>
        <w:t xml:space="preserve"> „</w:t>
      </w:r>
      <w:r w:rsidRPr="006730BA">
        <w:rPr>
          <w:rFonts w:ascii="Times New Roman" w:hAnsi="Times New Roman"/>
          <w:color w:val="000000"/>
          <w:szCs w:val="24"/>
          <w:lang w:val="lt-LT"/>
        </w:rPr>
        <w:t>Medžiojamųjų gyvūnų padarytos žalos atlyginimas“</w:t>
      </w:r>
      <w:r w:rsidRPr="006730BA">
        <w:rPr>
          <w:rFonts w:ascii="Times New Roman" w:hAnsi="Times New Roman"/>
          <w:szCs w:val="24"/>
          <w:lang w:val="lt-LT" w:eastAsia="lt-LT"/>
        </w:rPr>
        <w:t xml:space="preserve"> pataisas,</w:t>
      </w:r>
      <w:r w:rsidRPr="006730BA">
        <w:rPr>
          <w:rFonts w:ascii="Times New Roman" w:hAnsi="Times New Roman"/>
          <w:color w:val="000000"/>
          <w:szCs w:val="24"/>
          <w:lang w:val="lt-LT"/>
        </w:rPr>
        <w:t xml:space="preserve"> papildant „Migruojančių paukščių padarytos žalos atlyginimas“.</w:t>
      </w:r>
    </w:p>
    <w:p w14:paraId="4E296558" w14:textId="77777777" w:rsidR="00845B4D" w:rsidRPr="006730BA" w:rsidRDefault="00845B4D" w:rsidP="00845B4D">
      <w:pPr>
        <w:spacing w:line="360" w:lineRule="auto"/>
        <w:ind w:firstLine="709"/>
        <w:jc w:val="both"/>
        <w:rPr>
          <w:rFonts w:ascii="Times New Roman" w:hAnsi="Times New Roman"/>
          <w:szCs w:val="24"/>
          <w:lang w:val="lt-LT"/>
        </w:rPr>
      </w:pPr>
      <w:r w:rsidRPr="006730BA">
        <w:rPr>
          <w:rFonts w:ascii="Times New Roman" w:eastAsia="Andale Sans UI" w:hAnsi="Times New Roman"/>
          <w:szCs w:val="24"/>
          <w:lang w:val="lt-LT" w:bidi="en-US"/>
        </w:rPr>
        <w:t>2020 m. pavasarį ir rudenį Lietuvos Respublikos Seime  svarstant Laukinės gyvūnijos įstatymo pakeitimo įstatymo (nauja redakcija) projektą, buvo pateikti Seimo narių V. Rinkevičiaus, A. Šimo ir A.</w:t>
      </w:r>
      <w:r>
        <w:rPr>
          <w:rFonts w:ascii="Times New Roman" w:eastAsia="Andale Sans UI" w:hAnsi="Times New Roman"/>
          <w:szCs w:val="24"/>
          <w:lang w:val="lt-LT" w:bidi="en-US"/>
        </w:rPr>
        <w:t xml:space="preserve"> </w:t>
      </w:r>
      <w:r w:rsidRPr="006730BA">
        <w:rPr>
          <w:rFonts w:ascii="Times New Roman" w:eastAsia="Andale Sans UI" w:hAnsi="Times New Roman"/>
          <w:szCs w:val="24"/>
          <w:lang w:val="lt-LT" w:bidi="en-US"/>
        </w:rPr>
        <w:t>Gaidžiūno pasiūlymai dėl laukinių paukščių žalos atlyginimo iš Aplinkos apsaugos rėmimo programos, tačiau 2020 m. rugsėjo 24 d. Seime priimant minėtą Laukinės gyvūnijos įstatymą</w:t>
      </w:r>
      <w:r>
        <w:rPr>
          <w:rFonts w:ascii="Times New Roman" w:eastAsia="Andale Sans UI" w:hAnsi="Times New Roman"/>
          <w:szCs w:val="24"/>
          <w:lang w:val="lt-LT" w:bidi="en-US"/>
        </w:rPr>
        <w:t>,</w:t>
      </w:r>
      <w:r w:rsidRPr="006730BA">
        <w:rPr>
          <w:rFonts w:ascii="Times New Roman" w:eastAsia="Andale Sans UI" w:hAnsi="Times New Roman"/>
          <w:szCs w:val="24"/>
          <w:lang w:val="lt-LT" w:bidi="en-US"/>
        </w:rPr>
        <w:t xml:space="preserve"> pasiūlymams nepritarta. Be to, Seime yra registruoti Seimo nario Andriejaus Stančiko pateikti </w:t>
      </w:r>
      <w:r w:rsidRPr="006730BA">
        <w:rPr>
          <w:rFonts w:ascii="Times New Roman" w:eastAsia="Andale Sans UI" w:hAnsi="Times New Roman"/>
          <w:szCs w:val="24"/>
          <w:lang w:val="lt-LT" w:bidi="en-US"/>
        </w:rPr>
        <w:lastRenderedPageBreak/>
        <w:t>Laukinės gyvūnijos</w:t>
      </w:r>
      <w:r w:rsidRPr="006730BA">
        <w:rPr>
          <w:rFonts w:ascii="Times New Roman" w:eastAsia="Andale Sans UI" w:hAnsi="Times New Roman"/>
          <w:szCs w:val="24"/>
          <w:vertAlign w:val="superscript"/>
          <w:lang w:val="lt-LT" w:bidi="en-US"/>
        </w:rPr>
        <w:footnoteReference w:id="8"/>
      </w:r>
      <w:r w:rsidRPr="006730BA">
        <w:rPr>
          <w:rFonts w:ascii="Times New Roman" w:eastAsia="Andale Sans UI" w:hAnsi="Times New Roman"/>
          <w:szCs w:val="24"/>
          <w:lang w:val="lt-LT" w:bidi="en-US"/>
        </w:rPr>
        <w:t>, Medžioklės</w:t>
      </w:r>
      <w:r w:rsidRPr="006730BA">
        <w:rPr>
          <w:rFonts w:ascii="Times New Roman" w:eastAsia="Andale Sans UI" w:hAnsi="Times New Roman"/>
          <w:szCs w:val="24"/>
          <w:vertAlign w:val="superscript"/>
          <w:lang w:val="lt-LT" w:bidi="en-US"/>
        </w:rPr>
        <w:footnoteReference w:id="9"/>
      </w:r>
      <w:r w:rsidRPr="006730BA">
        <w:rPr>
          <w:rFonts w:ascii="Times New Roman" w:eastAsia="Andale Sans UI" w:hAnsi="Times New Roman"/>
          <w:szCs w:val="24"/>
          <w:lang w:val="lt-LT" w:bidi="en-US"/>
        </w:rPr>
        <w:t xml:space="preserve"> ir Aplinkos apsaugos rėmimo programos</w:t>
      </w:r>
      <w:r w:rsidRPr="006730BA">
        <w:rPr>
          <w:rFonts w:ascii="Times New Roman" w:eastAsia="Andale Sans UI" w:hAnsi="Times New Roman"/>
          <w:szCs w:val="24"/>
          <w:vertAlign w:val="superscript"/>
          <w:lang w:val="lt-LT" w:bidi="en-US"/>
        </w:rPr>
        <w:footnoteReference w:id="10"/>
      </w:r>
      <w:r w:rsidRPr="006730BA">
        <w:rPr>
          <w:rFonts w:ascii="Times New Roman" w:eastAsia="Andale Sans UI" w:hAnsi="Times New Roman"/>
          <w:szCs w:val="24"/>
          <w:lang w:val="lt-LT" w:bidi="en-US"/>
        </w:rPr>
        <w:t xml:space="preserve"> įstatymų pakeitimo įstatymų projektai, kuriuose nustatoma valstybei pareiga atlyginti gervių, žąsų ir gulbių padarytą žalą žemės ūkio pasėliams. Jeigu Lietuvos Respublikos Seimas pritars Seimo nario pateiktiems įstatymų pakeitimams ir priims šiuos įstatymus, laukinių žąsų, gervių ir gulbių padaryta žala žemės ūkio pasėliams bus atlyginama iš Aplinkos apsaugos rėmimo programos lėšų</w:t>
      </w:r>
    </w:p>
    <w:p w14:paraId="2521C7FF" w14:textId="77777777" w:rsidR="00845B4D" w:rsidRPr="009926F2" w:rsidRDefault="00845B4D" w:rsidP="00845B4D">
      <w:pPr>
        <w:spacing w:line="360" w:lineRule="auto"/>
        <w:ind w:firstLine="709"/>
        <w:jc w:val="both"/>
        <w:rPr>
          <w:rFonts w:ascii="Times New Roman" w:hAnsi="Times New Roman"/>
          <w:i/>
          <w:iCs/>
          <w:szCs w:val="24"/>
          <w:lang w:val="lt-LT"/>
        </w:rPr>
      </w:pPr>
      <w:r w:rsidRPr="009926F2">
        <w:rPr>
          <w:rFonts w:ascii="Times New Roman" w:hAnsi="Times New Roman"/>
          <w:i/>
          <w:iCs/>
          <w:szCs w:val="24"/>
          <w:lang w:val="lt-LT"/>
        </w:rPr>
        <w:t>11. Dėl kelių būklės</w:t>
      </w:r>
    </w:p>
    <w:p w14:paraId="1C02521D" w14:textId="77777777" w:rsidR="00845B4D" w:rsidRPr="002B6D92" w:rsidRDefault="00845B4D" w:rsidP="00845B4D">
      <w:pPr>
        <w:spacing w:line="360" w:lineRule="auto"/>
        <w:ind w:firstLine="709"/>
        <w:jc w:val="both"/>
        <w:rPr>
          <w:rFonts w:ascii="Times New Roman" w:eastAsia="Calibri" w:hAnsi="Times New Roman"/>
          <w:lang w:val="lt-LT"/>
        </w:rPr>
      </w:pPr>
      <w:r w:rsidRPr="002B6D92">
        <w:rPr>
          <w:rFonts w:ascii="Times New Roman" w:eastAsia="Calibri" w:hAnsi="Times New Roman"/>
          <w:lang w:val="lt-LT"/>
        </w:rPr>
        <w:t>Ministerija, pagal savo kompetencijas ir galimybes prisideda prie vietinės reikšmės kelių tvarkybos, įgyvendindama Lietuvos kaimo plėtros 2014–2020 metų programos (toliau – Programa) priemonės „Pagrindinės paslaugos ir kaimų atnaujinimas kaimo vietovėse“ veiklos srities „Parama investicijoms į visų rūšių mažos apimties infrastruktūrą“ veiklą „Par</w:t>
      </w:r>
      <w:r>
        <w:rPr>
          <w:rFonts w:ascii="Times New Roman" w:eastAsia="Calibri" w:hAnsi="Times New Roman"/>
          <w:lang w:val="lt-LT"/>
        </w:rPr>
        <w:t>a</w:t>
      </w:r>
      <w:r w:rsidRPr="002B6D92">
        <w:rPr>
          <w:rFonts w:ascii="Times New Roman" w:eastAsia="Calibri" w:hAnsi="Times New Roman"/>
          <w:lang w:val="lt-LT"/>
        </w:rPr>
        <w:t xml:space="preserve">ma vietiniams keliams“. Atsižvelgiant į tai, kad Programos įgyvendinimui yra numatytas pereinamasis laikotarpis, t. y. jos įgyvendinimas gali būti pratęsiamas 2021 ir 2022 metais skiriant papildomą finansavimą, Ministerija planuoja šią veiklą tęsti ir jos įgyvendinimui skirti papildomas lėšas, tačiau konkretūs sprendimai dar nėra priimti, nes nėra patvirtinti ES teisės aktai, reglamentuojantys paramos teikimą pereinamuoju laikotarpiu. </w:t>
      </w:r>
    </w:p>
    <w:p w14:paraId="2014D929" w14:textId="77777777" w:rsidR="00845B4D" w:rsidRDefault="00845B4D" w:rsidP="00845B4D">
      <w:pPr>
        <w:spacing w:line="360" w:lineRule="auto"/>
        <w:ind w:firstLine="709"/>
        <w:jc w:val="both"/>
        <w:rPr>
          <w:rFonts w:ascii="Times New Roman" w:eastAsia="Calibri" w:hAnsi="Times New Roman"/>
          <w:lang w:val="lt-LT"/>
        </w:rPr>
      </w:pPr>
      <w:r w:rsidRPr="002B6D92">
        <w:rPr>
          <w:rFonts w:ascii="Times New Roman" w:eastAsia="Calibri" w:hAnsi="Times New Roman"/>
          <w:lang w:val="lt-LT"/>
        </w:rPr>
        <w:t>Vietinės reikšmės vidaus keliams, skirtiems privažiavimui prie hidrotechninių įrenginių, ribotų teritorijų, parama teikiama ir pagal Programos priemonės „Investicijos į materialųjį turtą“ veiklą „Parama žemės ūkio vandentvarkai“, kur iki 25 proc. lėšų nuo bendros projekto vertės galima skirti</w:t>
      </w:r>
      <w:r w:rsidRPr="002B6D92">
        <w:rPr>
          <w:rFonts w:ascii="Times New Roman" w:eastAsia="Calibri" w:hAnsi="Times New Roman"/>
          <w:sz w:val="22"/>
          <w:szCs w:val="22"/>
          <w:lang w:val="lt-LT"/>
        </w:rPr>
        <w:t xml:space="preserve"> </w:t>
      </w:r>
      <w:r w:rsidRPr="002B6D92">
        <w:rPr>
          <w:rFonts w:ascii="Times New Roman" w:eastAsia="Calibri" w:hAnsi="Times New Roman"/>
          <w:lang w:val="lt-LT"/>
        </w:rPr>
        <w:t xml:space="preserve">vietinės reikšmės vidaus kelių rekonstravimui bei įrengimui. Ministerija planuoja šios veiklos įgyvendinimą tęsti ir jos įgyvendinimui skirti papildomas lėšas, tačiau konkretūs sprendimai dar nėra priimti, nes nėra patvirtinti ES teisės aktai, reglamentuojantys paramos teikimą pereinamuoju laikotarpiu. </w:t>
      </w:r>
    </w:p>
    <w:p w14:paraId="5ADBBD54" w14:textId="77777777" w:rsidR="00845B4D" w:rsidRDefault="00845B4D" w:rsidP="00845B4D">
      <w:pPr>
        <w:spacing w:line="360" w:lineRule="auto"/>
        <w:ind w:firstLine="709"/>
        <w:jc w:val="both"/>
        <w:rPr>
          <w:rFonts w:ascii="Times New Roman" w:eastAsia="Calibri" w:hAnsi="Times New Roman"/>
          <w:lang w:val="lt-LT"/>
        </w:rPr>
      </w:pPr>
      <w:r w:rsidRPr="00985910">
        <w:rPr>
          <w:rFonts w:ascii="Times New Roman" w:eastAsia="Calibri" w:hAnsi="Times New Roman"/>
          <w:lang w:val="lt-LT"/>
        </w:rPr>
        <w:t>11. Lietuvos Respublikos susisiekimo ministerijos pateiktas atsakymas:</w:t>
      </w:r>
    </w:p>
    <w:p w14:paraId="3AFB2BA3" w14:textId="77777777" w:rsidR="00845B4D" w:rsidRPr="00921470" w:rsidRDefault="00845B4D" w:rsidP="00845B4D">
      <w:pPr>
        <w:spacing w:line="360" w:lineRule="auto"/>
        <w:ind w:firstLine="851"/>
        <w:jc w:val="both"/>
        <w:rPr>
          <w:rFonts w:ascii="Times New Roman" w:hAnsi="Times New Roman"/>
          <w:szCs w:val="24"/>
          <w:lang w:val="lt-LT"/>
        </w:rPr>
      </w:pPr>
      <w:r>
        <w:rPr>
          <w:rFonts w:ascii="Times New Roman" w:hAnsi="Times New Roman"/>
          <w:szCs w:val="24"/>
          <w:lang w:val="lt-LT"/>
        </w:rPr>
        <w:t>„</w:t>
      </w:r>
      <w:r w:rsidRPr="00921470">
        <w:rPr>
          <w:rFonts w:ascii="Times New Roman" w:hAnsi="Times New Roman"/>
          <w:szCs w:val="24"/>
          <w:lang w:val="lt-LT"/>
        </w:rPr>
        <w:t>Pagal Lietuvos Respublikos kelių įstatymą keliai, atsižvelgiant į transporto priemonių eismo pralaidumą, socialinę ir ekonominę jų reikšmę, skirstomi į valstybinės reikšmės ir vietinės reikšmės kelius. Valstybinės reikšmės keliai išimtine nuosavybės teise priklauso valstybei. Juos turto patikėjimo teise valdo, naudoja ir jais disponuoja valstybės įmonė Lietuvos automobilių kelių direkcija. Tuo tarpu vietinės reikšmės viešieji keliai ir gatvės nuosavybės teise priklauso savivaldybėms.</w:t>
      </w:r>
    </w:p>
    <w:p w14:paraId="50C5EA2D" w14:textId="77777777" w:rsidR="00845B4D" w:rsidRPr="00921470" w:rsidRDefault="00845B4D" w:rsidP="00845B4D">
      <w:pPr>
        <w:spacing w:line="360" w:lineRule="auto"/>
        <w:ind w:firstLine="851"/>
        <w:jc w:val="both"/>
        <w:rPr>
          <w:rFonts w:ascii="Times New Roman" w:hAnsi="Times New Roman"/>
          <w:szCs w:val="24"/>
          <w:lang w:val="lt-LT"/>
        </w:rPr>
      </w:pPr>
      <w:r w:rsidRPr="00921470">
        <w:rPr>
          <w:rFonts w:ascii="Times New Roman" w:hAnsi="Times New Roman"/>
          <w:szCs w:val="24"/>
          <w:lang w:val="lt-LT"/>
        </w:rPr>
        <w:lastRenderedPageBreak/>
        <w:t xml:space="preserve">Vadovaujantis Lietuvos Respublikos vietos savivaldos įstatymo 6 straipsnio 32 punktu, vietinės reikšmės kelių ir gatvių tiesimas, rekonstravimas, taisymas, priežiūra ir saugaus eismo sąlygų užtikrinimas yra </w:t>
      </w:r>
      <w:r w:rsidRPr="004C4C88">
        <w:rPr>
          <w:rFonts w:ascii="Times New Roman" w:hAnsi="Times New Roman"/>
          <w:szCs w:val="24"/>
          <w:lang w:val="lt-LT"/>
        </w:rPr>
        <w:t>savivaldybių savarankiškoji funkcija.</w:t>
      </w:r>
      <w:r w:rsidRPr="00921470">
        <w:rPr>
          <w:rFonts w:ascii="Times New Roman" w:hAnsi="Times New Roman"/>
          <w:szCs w:val="24"/>
          <w:lang w:val="lt-LT"/>
        </w:rPr>
        <w:t xml:space="preserve"> Savivaldybės savarankiškai planuoja, kokius vietinės reikšmės susisiekimo infrastruktūros objektus ir kada statyti ar rekonstruoti, kokiu lygiu kelius prižiūrėti, kokiomis lėšomis (Kelių priežiūros ir plėtros programos finansavimo, savivaldybės biudžeto, Europos Sąjungos fondų ar kitomis) darbus finansuoti.</w:t>
      </w:r>
    </w:p>
    <w:p w14:paraId="53B591A5" w14:textId="77777777" w:rsidR="00845B4D" w:rsidRPr="00921470" w:rsidRDefault="00845B4D" w:rsidP="00845B4D">
      <w:pPr>
        <w:spacing w:line="360" w:lineRule="auto"/>
        <w:ind w:firstLine="851"/>
        <w:jc w:val="both"/>
        <w:rPr>
          <w:rFonts w:ascii="Times New Roman" w:hAnsi="Times New Roman"/>
          <w:szCs w:val="24"/>
          <w:lang w:val="lt-LT"/>
        </w:rPr>
      </w:pPr>
      <w:r w:rsidRPr="00921470">
        <w:rPr>
          <w:rFonts w:ascii="Times New Roman" w:hAnsi="Times New Roman"/>
          <w:szCs w:val="24"/>
          <w:lang w:val="lt-LT"/>
        </w:rPr>
        <w:t xml:space="preserve">Atkreipiame dėmesį, kad Susisiekimo ministerija kartu su Vyriausybe nuolat skiria papildomą finansavimą vietinės reikšmės keliams. Pagal Ekonomikos skatinimo ir koronaviruso (COVID-19) plitimo sukeltų pasekmių mažinimo priemonių planą </w:t>
      </w:r>
      <w:r>
        <w:rPr>
          <w:rFonts w:ascii="Times New Roman" w:hAnsi="Times New Roman"/>
          <w:szCs w:val="24"/>
          <w:lang w:val="lt-LT"/>
        </w:rPr>
        <w:t xml:space="preserve">Lietuvos Respublikos </w:t>
      </w:r>
      <w:r w:rsidRPr="00921470">
        <w:rPr>
          <w:rFonts w:ascii="Times New Roman" w:hAnsi="Times New Roman"/>
          <w:szCs w:val="24"/>
          <w:lang w:val="lt-LT"/>
        </w:rPr>
        <w:t>Vyriausybės 2020 m. balandžio 22 d. nutarimu Nr. 412 „Dėl lėšų skyrimo“ Susisiekimo ministerijai buvo skirtas papildomas 150 mln. Eur finansavimas valstybinės ir vietinės reikšmės keliamas rekonstruoti ir remontuoti. Iš šio finansavimo susisiekimo ministro įsakymais apie 127 mln. Eur buvo skirta vietinės reikšmės keliams. Taip pat atkreipiame dėmesį, kad Susisiekimo ministerija kiekvienais metais skiria papildomą finansavimą vietinės reikšmės keliams su žvyro danga asfaltuoti. 2019 metais šiam tikslui buvo skirta 10 mln. Eur, 2020 m. – 20 mln. Eur. Informuojame, kad 2021 metais taip pat planuojama skirti papildomą finansavimą vietinės reikšmės keliams su žvyro danga asfaltuoti</w:t>
      </w:r>
      <w:r>
        <w:rPr>
          <w:rFonts w:ascii="Times New Roman" w:hAnsi="Times New Roman"/>
          <w:szCs w:val="24"/>
          <w:lang w:val="lt-LT"/>
        </w:rPr>
        <w:t>“</w:t>
      </w:r>
      <w:r w:rsidRPr="00921470">
        <w:rPr>
          <w:rFonts w:ascii="Times New Roman" w:hAnsi="Times New Roman"/>
          <w:szCs w:val="24"/>
          <w:lang w:val="lt-LT"/>
        </w:rPr>
        <w:t>.</w:t>
      </w:r>
    </w:p>
    <w:p w14:paraId="77A143D9" w14:textId="77777777" w:rsidR="00845B4D" w:rsidRDefault="00845B4D" w:rsidP="00845B4D">
      <w:pPr>
        <w:spacing w:line="360" w:lineRule="auto"/>
        <w:ind w:firstLine="709"/>
        <w:jc w:val="both"/>
        <w:rPr>
          <w:rFonts w:ascii="Times New Roman" w:hAnsi="Times New Roman"/>
          <w:i/>
          <w:iCs/>
          <w:lang w:val="lt-LT"/>
        </w:rPr>
      </w:pPr>
      <w:r w:rsidRPr="00CA472C">
        <w:rPr>
          <w:rFonts w:ascii="Times New Roman" w:hAnsi="Times New Roman"/>
          <w:i/>
          <w:iCs/>
          <w:lang w:val="lt-LT"/>
        </w:rPr>
        <w:t>12. Dėl mokymų ūkininkams</w:t>
      </w:r>
    </w:p>
    <w:p w14:paraId="00B4E508" w14:textId="77777777" w:rsidR="00845B4D" w:rsidRDefault="00845B4D" w:rsidP="00845B4D">
      <w:pPr>
        <w:spacing w:line="360" w:lineRule="auto"/>
        <w:ind w:firstLine="709"/>
        <w:jc w:val="both"/>
        <w:rPr>
          <w:rFonts w:ascii="Times New Roman" w:hAnsi="Times New Roman"/>
          <w:szCs w:val="24"/>
          <w:lang w:val="lt-LT"/>
        </w:rPr>
      </w:pPr>
      <w:r w:rsidRPr="0038000E">
        <w:rPr>
          <w:rFonts w:ascii="Times New Roman" w:hAnsi="Times New Roman"/>
          <w:lang w:val="lt-LT"/>
        </w:rPr>
        <w:t xml:space="preserve">12.1. </w:t>
      </w:r>
      <w:r w:rsidRPr="0038000E">
        <w:rPr>
          <w:rFonts w:ascii="Times New Roman" w:hAnsi="Times New Roman"/>
          <w:color w:val="000000"/>
          <w:szCs w:val="24"/>
          <w:lang w:val="lt-LT"/>
        </w:rPr>
        <w:t>S</w:t>
      </w:r>
      <w:r w:rsidRPr="0038000E">
        <w:rPr>
          <w:rFonts w:ascii="Times New Roman" w:hAnsi="Times New Roman"/>
          <w:color w:val="000000"/>
          <w:szCs w:val="24"/>
          <w:shd w:val="clear" w:color="auto" w:fill="FFFFFF"/>
          <w:lang w:val="lt-LT"/>
        </w:rPr>
        <w:t>iekiant užtikrinti tvarią kaimo vietovių plėtrą, būtina didžiausią dėmesį skirti apibrėžtam skaičiui pagrindinių prioritetų, susijusių su žinių perdavimu ir inovacijomis žemės ūkio ir miškininkystės srityse ir kaimo vietovėse ūkių perspektyvumu, taip</w:t>
      </w:r>
      <w:r w:rsidRPr="0038000E">
        <w:rPr>
          <w:rFonts w:ascii="Times New Roman" w:hAnsi="Times New Roman"/>
          <w:szCs w:val="24"/>
          <w:lang w:val="lt-LT"/>
        </w:rPr>
        <w:t xml:space="preserve"> prisidedant prie Lietuvos nustatytų poreikių, kurie pasirinkti įgyvendinti atsižvelgiant į pažangaus, tvaraus ir integracinio augimo strategijoje „Europa 2020“ keliamus tikslus, Europos Komisijos poziciją dėl Partnerystės sutartyje numatytų finansavimo prioritetų ir atitinkamų teminių tikslų Lietuvos atveju 2014–2020 m., Nacionalinę pažangos programą, Lietuvos žemės ūkio ir kaimo plėtros po 2013 metų strategines kryptis. Sparti technologinė pažanga ir augantis informacijos kiekis skatina kelti dirbančių žemės, maisto, miškų ūkyje ir kitų kaimo plėtros dalyvių profesinę kvalifikaciją bei kompetenciją, sudarant jiems tinkamas sąlygas prisitaikyti prie rinkos iššūkių bei skatinti jų gebėjimą konkuruoti. Teikiant žinių perdavimo ir informavimo veiklos paslaugas, prisidedama prie aplinkai draugiško ūkininkavimo ir gamtosauginių inovacijų diegimo, didesnės pridėtinės vertės žemės ūkio ir maisto produktų gamybos, žemėnaudos racionalizavimo,  aplinkosaugos ir klimato kaitos klausimų. Ypatingas dėmesys skiriamas mokymams, kurie supažindina su privalomaisiais teisės aktais, ūkio </w:t>
      </w:r>
      <w:r w:rsidRPr="0038000E">
        <w:rPr>
          <w:rFonts w:ascii="Times New Roman" w:hAnsi="Times New Roman"/>
          <w:szCs w:val="24"/>
          <w:lang w:val="lt-LT"/>
        </w:rPr>
        <w:lastRenderedPageBreak/>
        <w:t>valdymo ir agrarinės aplinkosaugos reikalavimais, pirminės gyvulininkystės produkcijos gamyba, pažangiomis žemės, maisto, miškų ūkio gamybos ir žemės ūkio produktų perdirbimo technologijomis bei procesais.</w:t>
      </w:r>
    </w:p>
    <w:p w14:paraId="36C30780" w14:textId="77777777" w:rsidR="00845B4D" w:rsidRDefault="00845B4D" w:rsidP="00845B4D">
      <w:pPr>
        <w:spacing w:line="360" w:lineRule="auto"/>
        <w:ind w:firstLine="709"/>
        <w:jc w:val="both"/>
        <w:rPr>
          <w:rFonts w:ascii="Times New Roman" w:hAnsi="Times New Roman"/>
          <w:i/>
          <w:iCs/>
          <w:lang w:val="lt-LT"/>
        </w:rPr>
      </w:pPr>
      <w:r w:rsidRPr="0038000E">
        <w:rPr>
          <w:rFonts w:ascii="Times New Roman" w:hAnsi="Times New Roman"/>
          <w:color w:val="000000"/>
          <w:szCs w:val="24"/>
          <w:lang w:val="lt-LT"/>
        </w:rPr>
        <w:t> Parama ūkininkų mokymams yra teikiama pagal Lietuvos kaimo plėtros 2014–2020 metų programos priemonės „Žinių perdavimas ir informavimo veikla“ veiklos sritį „Parama profesiniam mokymui ir įgūdžiams įgyti“ (toliau – veiklos sritis)</w:t>
      </w:r>
      <w:r w:rsidRPr="0038000E">
        <w:rPr>
          <w:rFonts w:ascii="Times New Roman" w:hAnsi="Times New Roman"/>
          <w:szCs w:val="24"/>
          <w:lang w:val="lt-LT"/>
        </w:rPr>
        <w:t xml:space="preserve">. </w:t>
      </w:r>
      <w:r w:rsidRPr="0038000E">
        <w:rPr>
          <w:rFonts w:ascii="Times New Roman" w:hAnsi="Times New Roman"/>
          <w:color w:val="000000"/>
          <w:szCs w:val="24"/>
          <w:lang w:val="lt-LT"/>
        </w:rPr>
        <w:t>Veiklos srities įgyvendinimo taisyklės parengtos vadovaujantis 2013 m. gruodžio 17 d. Europos Parlamento ir Tarybos reglamentu (ES) Nr. 1305/2013 dėl paramos kaimo plėtrai, teikiamos Europos žemės ūkio fondo kaimo plėtrai (EŽŪFKP) lėšomis, kuriuo panaikinamas Tarybos reglamentas (EB) Nr. 1698/2005 14 straipsniu</w:t>
      </w:r>
      <w:r w:rsidRPr="0038000E">
        <w:rPr>
          <w:rFonts w:ascii="Times New Roman" w:hAnsi="Times New Roman"/>
          <w:b/>
          <w:bCs/>
          <w:color w:val="000000"/>
          <w:szCs w:val="24"/>
          <w:lang w:val="lt-LT"/>
        </w:rPr>
        <w:t xml:space="preserve">, </w:t>
      </w:r>
      <w:r w:rsidRPr="0038000E">
        <w:rPr>
          <w:rFonts w:ascii="Times New Roman" w:hAnsi="Times New Roman"/>
          <w:color w:val="000000"/>
          <w:szCs w:val="24"/>
          <w:lang w:val="lt-LT"/>
        </w:rPr>
        <w:t xml:space="preserve">kuriame nustatyta, kad parama pagal šią priemonę naudojasi žemės ūkio, maisto ir miškininkystės sektoriuose veikiantys asmenys, žemės valdytojai ir kiti ūkinės veiklos dalyviai, kurie yra kaimo vietovėse veikiančios </w:t>
      </w:r>
      <w:r w:rsidRPr="0038000E">
        <w:rPr>
          <w:rFonts w:ascii="Times New Roman" w:hAnsi="Times New Roman"/>
          <w:color w:val="000000"/>
          <w:szCs w:val="24"/>
          <w:shd w:val="clear" w:color="auto" w:fill="FFFFFF"/>
          <w:lang w:val="lt-LT"/>
        </w:rPr>
        <w:t>labai mažos ir mažosios bei vidutinės įmonės</w:t>
      </w:r>
      <w:r w:rsidRPr="0038000E">
        <w:rPr>
          <w:rFonts w:ascii="Times New Roman" w:hAnsi="Times New Roman"/>
          <w:color w:val="000000"/>
          <w:szCs w:val="24"/>
          <w:lang w:val="lt-LT"/>
        </w:rPr>
        <w:t>, o paramos gavėjas yra subjektas, teikiantis mokymo arba kitokio žinių perteikimo ir informavimo veiklos paslaugas, taigi ūkininkai nėra paramos gavėjai, jie yra mokymų paslaugų gavėjai, o pareiškėjai gali būti tik mokslo ir studijų institucijos bei profesinio mokymo įstaigos, taip pat kiti juridiniai asmenys, turintys licenciją vykdyti formalųjį profesinį mokymą. Informuojame, kad pagal priemonės veiklos sritį parama teikiama organizuojant mokymo kursus pagal formalią Ūkininkavimo pradmenų mokymo programą ir (arba) neformaliojo žemdirbių tęstinio  mokymo programas, kurios yra įtrauktos į viešosios įstaigos Kaimo verslo ir rinkų plėtros agentūros sudarytą Žemės, miškų, žuvininkystės ūkio ir kaimo plėtros sektoriaus dalyvių neformaliojo tęstinio profesinio mokymo programų sąvadą.</w:t>
      </w:r>
    </w:p>
    <w:p w14:paraId="730377B0" w14:textId="77777777" w:rsidR="00845B4D" w:rsidRPr="00025713" w:rsidRDefault="00845B4D" w:rsidP="00845B4D">
      <w:pPr>
        <w:spacing w:line="360" w:lineRule="auto"/>
        <w:ind w:firstLine="709"/>
        <w:jc w:val="both"/>
        <w:rPr>
          <w:rFonts w:ascii="Times New Roman" w:hAnsi="Times New Roman"/>
          <w:i/>
          <w:iCs/>
          <w:lang w:val="lt-LT"/>
        </w:rPr>
      </w:pPr>
      <w:r w:rsidRPr="0038000E">
        <w:rPr>
          <w:rFonts w:ascii="Times New Roman" w:hAnsi="Times New Roman"/>
          <w:color w:val="000000"/>
          <w:szCs w:val="24"/>
          <w:lang w:val="lt-LT"/>
        </w:rPr>
        <w:t>Atkreipiame dėmesį, kad esant poreikiui ir atsižvelgiant į Europos Sąjungos iniciatyvas, konkrečius mokymo paslaugų gavėjų poreikius ir siūlymus bei prisitaikant prie kintančios aplinkos poreikių, nuolat vykdomas mokymo programų atnaujinimas.</w:t>
      </w:r>
    </w:p>
    <w:p w14:paraId="67139D76" w14:textId="77777777" w:rsidR="00845B4D" w:rsidRPr="00764B10" w:rsidRDefault="00845B4D" w:rsidP="00845B4D">
      <w:pPr>
        <w:spacing w:line="360" w:lineRule="auto"/>
        <w:ind w:firstLine="709"/>
        <w:jc w:val="both"/>
        <w:rPr>
          <w:rFonts w:ascii="Times New Roman" w:hAnsi="Times New Roman"/>
          <w:szCs w:val="24"/>
          <w:lang w:val="lt-LT"/>
        </w:rPr>
      </w:pPr>
      <w:r w:rsidRPr="00764B10">
        <w:rPr>
          <w:rFonts w:ascii="Times New Roman" w:hAnsi="Times New Roman"/>
          <w:lang w:val="lt-LT"/>
        </w:rPr>
        <w:t xml:space="preserve">12.2. </w:t>
      </w:r>
      <w:r>
        <w:rPr>
          <w:rFonts w:ascii="Times New Roman" w:hAnsi="Times New Roman"/>
          <w:szCs w:val="24"/>
          <w:lang w:val="lt-LT"/>
        </w:rPr>
        <w:t>M</w:t>
      </w:r>
      <w:r w:rsidRPr="00764B10">
        <w:rPr>
          <w:rFonts w:ascii="Times New Roman" w:hAnsi="Times New Roman"/>
          <w:szCs w:val="24"/>
          <w:lang w:val="lt-LT"/>
        </w:rPr>
        <w:t xml:space="preserve">inisterija, derindama administravimo, įgyvendinimo taisyklių nuostatas ar kitus su paramos teikimu susijusius teisės aktus, konsultuojasi su visuomene, socialiniais partneriais, potencialiais pareiškėjais ir atkreipia dėmesį į teikiamus siūlymus. Ūkininkų pozicija mokslo ir inovacijų klausimais išsakoma ir Ministerijos inicijuotose diskusijų platformose, projektų svarstymo posėdžiuose – Lietuvos ūkininkų sąjunga turi atstovą Žemės ūkio mokslo taryboje, projektų atrankos komitetuose. </w:t>
      </w:r>
    </w:p>
    <w:p w14:paraId="768CA1E3" w14:textId="77777777" w:rsidR="00845B4D" w:rsidRPr="00764B10" w:rsidRDefault="00845B4D" w:rsidP="00845B4D">
      <w:pPr>
        <w:spacing w:line="360" w:lineRule="auto"/>
        <w:ind w:firstLine="709"/>
        <w:jc w:val="both"/>
        <w:rPr>
          <w:rFonts w:ascii="Times New Roman" w:hAnsi="Times New Roman"/>
          <w:szCs w:val="24"/>
          <w:lang w:val="lt-LT"/>
        </w:rPr>
      </w:pPr>
      <w:r w:rsidRPr="00764B10">
        <w:rPr>
          <w:rFonts w:ascii="Times New Roman" w:hAnsi="Times New Roman"/>
          <w:szCs w:val="24"/>
          <w:lang w:val="lt-LT"/>
        </w:rPr>
        <w:t>Primename, kad siekiant aktualizuoti žemdirbių poreikius, spręsti jiems aktualias problemas yra įgyvendinama Lietuvos kaimo plėtros 2014</w:t>
      </w:r>
      <w:r>
        <w:rPr>
          <w:rFonts w:ascii="Times New Roman" w:hAnsi="Times New Roman"/>
          <w:szCs w:val="24"/>
          <w:lang w:val="lt-LT"/>
        </w:rPr>
        <w:t>–</w:t>
      </w:r>
      <w:r w:rsidRPr="00764B10">
        <w:rPr>
          <w:rFonts w:ascii="Times New Roman" w:hAnsi="Times New Roman"/>
          <w:szCs w:val="24"/>
          <w:lang w:val="lt-LT"/>
        </w:rPr>
        <w:t xml:space="preserve">2020 m. programos priemonės „Bendradarbiavimas“ veiklos sritis „Parama EIP veiklos grupėms kurti ir jų veiklai vystyti“. Ši veiklos sritis yra išskirtinai </w:t>
      </w:r>
      <w:r w:rsidRPr="00764B10">
        <w:rPr>
          <w:rFonts w:ascii="Times New Roman" w:hAnsi="Times New Roman"/>
          <w:szCs w:val="24"/>
          <w:lang w:val="lt-LT"/>
        </w:rPr>
        <w:lastRenderedPageBreak/>
        <w:t xml:space="preserve">orientuota į ūkininkų, miško valdytojų keliamas problemas (principas „iš apačios į viršų“), o šioms problemoms spręsti pasitelkiami mokslininkai ir žemės ir miškų ūkio konsultantai. </w:t>
      </w:r>
    </w:p>
    <w:p w14:paraId="0C2B827F" w14:textId="77777777" w:rsidR="00845B4D" w:rsidRPr="00764B10" w:rsidRDefault="00845B4D" w:rsidP="00845B4D">
      <w:pPr>
        <w:spacing w:line="360" w:lineRule="auto"/>
        <w:ind w:firstLine="709"/>
        <w:jc w:val="both"/>
        <w:rPr>
          <w:rFonts w:ascii="Times New Roman" w:hAnsi="Times New Roman"/>
          <w:szCs w:val="24"/>
          <w:lang w:val="lt-LT"/>
        </w:rPr>
      </w:pPr>
      <w:r w:rsidRPr="00764B10">
        <w:rPr>
          <w:rFonts w:ascii="Times New Roman" w:hAnsi="Times New Roman"/>
          <w:szCs w:val="24"/>
          <w:lang w:val="lt-LT"/>
        </w:rPr>
        <w:t>Reikalavimai ir įpareigojimai ūkininkams, siekiantiems dalyvauti projektuose, yra minimalūs (pateikti savo veiklą ir įsiskolinimų nebuvimą pagrindžiančių dokumentų kopijas, vesti buhalterinę apskaitą ir kt.), nes svarbiausią vaidmenį prisiima pareiškėjas, t. y. mokslo ir (arba) studijų ar konsultavimo institucija, vadovaujanti visai jungtinei veiklos grupei ir</w:t>
      </w:r>
      <w:r>
        <w:rPr>
          <w:rFonts w:ascii="Times New Roman" w:hAnsi="Times New Roman"/>
          <w:szCs w:val="24"/>
          <w:lang w:val="lt-LT"/>
        </w:rPr>
        <w:t xml:space="preserve"> jai</w:t>
      </w:r>
      <w:r w:rsidRPr="00764B10">
        <w:rPr>
          <w:rFonts w:ascii="Times New Roman" w:hAnsi="Times New Roman"/>
          <w:szCs w:val="24"/>
          <w:lang w:val="lt-LT"/>
        </w:rPr>
        <w:t xml:space="preserve"> atstovaujanti  rengiant ir įgyvendinant projektą. Projektui administruoti skiriami asmenys (projekto vadovas, administratorius ir finansininkas), kuriems numatytas atlygis (netiesioginių išlaidų kategorija), tad aiškiai paskirstytos funkcijos sudaro galimybes visiems nariams aktyviai dalyvauti įgyvendinant projektą be papildomos administracinės naštos. Administruojant paramą</w:t>
      </w:r>
      <w:r>
        <w:rPr>
          <w:rFonts w:ascii="Times New Roman" w:hAnsi="Times New Roman"/>
          <w:szCs w:val="24"/>
          <w:lang w:val="lt-LT"/>
        </w:rPr>
        <w:t>,</w:t>
      </w:r>
      <w:r w:rsidRPr="00764B10">
        <w:rPr>
          <w:rFonts w:ascii="Times New Roman" w:hAnsi="Times New Roman"/>
          <w:szCs w:val="24"/>
          <w:lang w:val="lt-LT"/>
        </w:rPr>
        <w:t xml:space="preserve"> taikomi pagrįsti reikalavimai pareiškėjams ir partneriams, nes siekiama skaidriai ir sąžiningai</w:t>
      </w:r>
      <w:r>
        <w:rPr>
          <w:rFonts w:ascii="Times New Roman" w:hAnsi="Times New Roman"/>
          <w:szCs w:val="24"/>
          <w:lang w:val="lt-LT"/>
        </w:rPr>
        <w:t xml:space="preserve"> ją</w:t>
      </w:r>
      <w:r w:rsidRPr="00764B10">
        <w:rPr>
          <w:rFonts w:ascii="Times New Roman" w:hAnsi="Times New Roman"/>
          <w:szCs w:val="24"/>
          <w:lang w:val="lt-LT"/>
        </w:rPr>
        <w:t xml:space="preserve"> skirti</w:t>
      </w:r>
      <w:r>
        <w:rPr>
          <w:rFonts w:ascii="Times New Roman" w:hAnsi="Times New Roman"/>
          <w:szCs w:val="24"/>
          <w:lang w:val="lt-LT"/>
        </w:rPr>
        <w:t>,</w:t>
      </w:r>
      <w:r w:rsidRPr="00764B10">
        <w:rPr>
          <w:rFonts w:ascii="Times New Roman" w:hAnsi="Times New Roman"/>
          <w:szCs w:val="24"/>
          <w:lang w:val="lt-LT"/>
        </w:rPr>
        <w:t>, išvengti galimo dvigubo finansavimo.</w:t>
      </w:r>
    </w:p>
    <w:p w14:paraId="7C39ED84" w14:textId="77777777" w:rsidR="00845B4D" w:rsidRPr="00764B10" w:rsidRDefault="00845B4D" w:rsidP="00845B4D">
      <w:pPr>
        <w:spacing w:line="360" w:lineRule="auto"/>
        <w:ind w:firstLine="709"/>
        <w:jc w:val="both"/>
        <w:rPr>
          <w:rFonts w:ascii="Times New Roman" w:hAnsi="Times New Roman"/>
          <w:szCs w:val="24"/>
          <w:lang w:val="lt-LT"/>
        </w:rPr>
      </w:pPr>
      <w:r w:rsidRPr="00764B10">
        <w:rPr>
          <w:rFonts w:ascii="Times New Roman" w:hAnsi="Times New Roman"/>
          <w:szCs w:val="24"/>
          <w:lang w:val="lt-LT"/>
        </w:rPr>
        <w:t xml:space="preserve">Artėja naujas finansinis laikotarpis, vykdoma dabartines priemones reglamentuojančių teisės aktų peržiūra –  tai palankus metas apžvelgti nuveiktus darbus, mokytis iš praeinančio laikotarpio pamokų ir teikti siūlymus, kaip būtų galima gerinti mokslo ir inovacijų projektų administravimą ir įgyvendinimą. </w:t>
      </w:r>
      <w:r>
        <w:rPr>
          <w:rFonts w:ascii="Times New Roman" w:hAnsi="Times New Roman"/>
          <w:szCs w:val="24"/>
          <w:lang w:val="lt-LT"/>
        </w:rPr>
        <w:t>K</w:t>
      </w:r>
      <w:r w:rsidRPr="00764B10">
        <w:rPr>
          <w:rFonts w:ascii="Times New Roman" w:hAnsi="Times New Roman"/>
          <w:szCs w:val="24"/>
          <w:lang w:val="lt-LT"/>
        </w:rPr>
        <w:t>viečiame teikti konkrečius siūlymus, įvardija</w:t>
      </w:r>
      <w:r>
        <w:rPr>
          <w:rFonts w:ascii="Times New Roman" w:hAnsi="Times New Roman"/>
          <w:szCs w:val="24"/>
          <w:lang w:val="lt-LT"/>
        </w:rPr>
        <w:t>nt</w:t>
      </w:r>
      <w:r w:rsidRPr="00764B10">
        <w:rPr>
          <w:rFonts w:ascii="Times New Roman" w:hAnsi="Times New Roman"/>
          <w:szCs w:val="24"/>
          <w:lang w:val="lt-LT"/>
        </w:rPr>
        <w:t xml:space="preserve"> aktuali</w:t>
      </w:r>
      <w:r>
        <w:rPr>
          <w:rFonts w:ascii="Times New Roman" w:hAnsi="Times New Roman"/>
          <w:szCs w:val="24"/>
          <w:lang w:val="lt-LT"/>
        </w:rPr>
        <w:t>a</w:t>
      </w:r>
      <w:r w:rsidRPr="00764B10">
        <w:rPr>
          <w:rFonts w:ascii="Times New Roman" w:hAnsi="Times New Roman"/>
          <w:szCs w:val="24"/>
          <w:lang w:val="lt-LT"/>
        </w:rPr>
        <w:t>s problem</w:t>
      </w:r>
      <w:r>
        <w:rPr>
          <w:rFonts w:ascii="Times New Roman" w:hAnsi="Times New Roman"/>
          <w:szCs w:val="24"/>
          <w:lang w:val="lt-LT"/>
        </w:rPr>
        <w:t>a</w:t>
      </w:r>
      <w:r w:rsidRPr="00764B10">
        <w:rPr>
          <w:rFonts w:ascii="Times New Roman" w:hAnsi="Times New Roman"/>
          <w:szCs w:val="24"/>
          <w:lang w:val="lt-LT"/>
        </w:rPr>
        <w:t>s žemės ūkio, maisto ūkio, žuvininkystės ir kaimo plėtros srityse, ir  sprendim</w:t>
      </w:r>
      <w:r>
        <w:rPr>
          <w:rFonts w:ascii="Times New Roman" w:hAnsi="Times New Roman"/>
          <w:szCs w:val="24"/>
          <w:lang w:val="lt-LT"/>
        </w:rPr>
        <w:t>us</w:t>
      </w:r>
      <w:r w:rsidRPr="00764B10">
        <w:rPr>
          <w:rFonts w:ascii="Times New Roman" w:hAnsi="Times New Roman"/>
          <w:szCs w:val="24"/>
          <w:lang w:val="lt-LT"/>
        </w:rPr>
        <w:t xml:space="preserve"> gerinti mokslo žinių pritaikymą ūkyje</w:t>
      </w:r>
      <w:r>
        <w:rPr>
          <w:rFonts w:ascii="Times New Roman" w:hAnsi="Times New Roman"/>
          <w:szCs w:val="24"/>
          <w:lang w:val="lt-LT"/>
        </w:rPr>
        <w:t>, siekiant,</w:t>
      </w:r>
      <w:r w:rsidRPr="00764B10">
        <w:rPr>
          <w:rFonts w:ascii="Times New Roman" w:hAnsi="Times New Roman"/>
          <w:szCs w:val="24"/>
          <w:lang w:val="lt-LT"/>
        </w:rPr>
        <w:t xml:space="preserve"> kad </w:t>
      </w:r>
      <w:r>
        <w:rPr>
          <w:rFonts w:ascii="Times New Roman" w:hAnsi="Times New Roman"/>
          <w:szCs w:val="24"/>
          <w:lang w:val="lt-LT"/>
        </w:rPr>
        <w:t>M</w:t>
      </w:r>
      <w:r w:rsidRPr="00764B10">
        <w:rPr>
          <w:rFonts w:ascii="Times New Roman" w:hAnsi="Times New Roman"/>
          <w:szCs w:val="24"/>
          <w:lang w:val="lt-LT"/>
        </w:rPr>
        <w:t xml:space="preserve">inisterija finansuotų tokius mokslinių tyrimų ir inovacijų projektus, kurių rezultatai teiktų kuo didesnę naudą ūkininkams. </w:t>
      </w:r>
    </w:p>
    <w:p w14:paraId="5559E7AC" w14:textId="77777777" w:rsidR="00845B4D" w:rsidRPr="002D5329" w:rsidRDefault="00845B4D" w:rsidP="00845B4D">
      <w:pPr>
        <w:spacing w:line="360" w:lineRule="auto"/>
        <w:ind w:firstLine="709"/>
        <w:jc w:val="both"/>
        <w:rPr>
          <w:rFonts w:ascii="Times New Roman" w:hAnsi="Times New Roman"/>
          <w:i/>
          <w:iCs/>
          <w:lang w:val="lt-LT"/>
        </w:rPr>
      </w:pPr>
      <w:r w:rsidRPr="002D5329">
        <w:rPr>
          <w:rFonts w:ascii="Times New Roman" w:hAnsi="Times New Roman"/>
          <w:i/>
          <w:iCs/>
          <w:lang w:val="lt-LT"/>
        </w:rPr>
        <w:t>13. Dėl kitų problemų</w:t>
      </w:r>
    </w:p>
    <w:p w14:paraId="7519A219" w14:textId="77777777" w:rsidR="00845B4D" w:rsidRDefault="00845B4D" w:rsidP="00845B4D">
      <w:pPr>
        <w:spacing w:line="360" w:lineRule="auto"/>
        <w:ind w:firstLine="709"/>
        <w:jc w:val="both"/>
        <w:rPr>
          <w:rFonts w:ascii="Times New Roman" w:hAnsi="Times New Roman"/>
          <w:lang w:val="lt-LT"/>
        </w:rPr>
      </w:pPr>
      <w:r w:rsidRPr="004C4C88">
        <w:rPr>
          <w:rFonts w:ascii="Times New Roman" w:hAnsi="Times New Roman"/>
          <w:lang w:val="lt-LT"/>
        </w:rPr>
        <w:t>13.1. Lietuvos Respublikos krašto apsaugos ministerijos pateiktas atsakymas:</w:t>
      </w:r>
    </w:p>
    <w:p w14:paraId="736C9982" w14:textId="77777777" w:rsidR="00845B4D" w:rsidRPr="008D16B4" w:rsidRDefault="00845B4D" w:rsidP="00845B4D">
      <w:pPr>
        <w:spacing w:line="360" w:lineRule="auto"/>
        <w:ind w:firstLine="709"/>
        <w:jc w:val="both"/>
        <w:rPr>
          <w:rFonts w:ascii="Times New Roman" w:hAnsi="Times New Roman"/>
          <w:sz w:val="22"/>
          <w:lang w:val="lt-LT" w:eastAsia="lt-LT"/>
        </w:rPr>
      </w:pPr>
      <w:r>
        <w:rPr>
          <w:rFonts w:ascii="Times New Roman" w:hAnsi="Times New Roman"/>
          <w:lang w:val="lt-LT"/>
        </w:rPr>
        <w:t>„</w:t>
      </w:r>
      <w:r w:rsidRPr="008D16B4">
        <w:rPr>
          <w:rFonts w:ascii="Times New Roman" w:hAnsi="Times New Roman"/>
          <w:lang w:val="lt-LT"/>
        </w:rPr>
        <w:t>Karo prievolininkus į aktyviojo rezervo mokymus kviečia Karo prievolės ir komplektavimo tarnyba vadovaujantis Karo prievolės įstatymu (toliau</w:t>
      </w:r>
      <w:r>
        <w:rPr>
          <w:rFonts w:ascii="Times New Roman" w:hAnsi="Times New Roman"/>
          <w:lang w:val="lt-LT"/>
        </w:rPr>
        <w:t xml:space="preserve"> – </w:t>
      </w:r>
      <w:r w:rsidRPr="008D16B4">
        <w:rPr>
          <w:rFonts w:ascii="Times New Roman" w:hAnsi="Times New Roman"/>
          <w:lang w:val="lt-LT"/>
        </w:rPr>
        <w:t>KPĮ). Vadovaujantis Lietuvos Respublikos krašto apsaugos ministro 2013 m. lapkričio 22 d. įsakymu V-1057 „Dėl Privalomosios pradinės karo tarnybos ir tarnybos rezerve atidėjimo karo prievolininkui tvarkos aprašo patvirtinimo“, jeigu prievolininkas dėl objektyvių priežasčių negali dalyvauti aktyviojo rezervo mokymuose, tuomet karo prievolininkas (jaunasis ūkininkas) gali pateikti prašymą ir tai pagrindžiančius dokument</w:t>
      </w:r>
      <w:r>
        <w:rPr>
          <w:rFonts w:ascii="Times New Roman" w:hAnsi="Times New Roman"/>
          <w:lang w:val="lt-LT"/>
        </w:rPr>
        <w:t>u</w:t>
      </w:r>
      <w:r w:rsidRPr="008D16B4">
        <w:rPr>
          <w:rFonts w:ascii="Times New Roman" w:hAnsi="Times New Roman"/>
          <w:lang w:val="lt-LT"/>
        </w:rPr>
        <w:t>s, nurodant priežastis</w:t>
      </w:r>
      <w:r>
        <w:rPr>
          <w:rFonts w:ascii="Times New Roman" w:hAnsi="Times New Roman"/>
          <w:lang w:val="lt-LT"/>
        </w:rPr>
        <w:t>,</w:t>
      </w:r>
      <w:r w:rsidRPr="008D16B4">
        <w:rPr>
          <w:rFonts w:ascii="Times New Roman" w:hAnsi="Times New Roman"/>
          <w:lang w:val="lt-LT"/>
        </w:rPr>
        <w:t xml:space="preserve"> kodėl karo prievolininkas negali dalyvauti kariniuose mokymuose ir kad jam gali būti padaryti neproporcingai didelė asmeninė žala (KPĮ 15 str. 14 p). Tokie prašymai turėtų būti vertinami kiekvienu atveju individualiai, siekiant nepadaryti jauniesiems ūkininkams neproporcingai didelės žalos, šaukiant juos į aktyviojo rezervo mokymus. Prašyma</w:t>
      </w:r>
      <w:r>
        <w:rPr>
          <w:rFonts w:ascii="Times New Roman" w:hAnsi="Times New Roman"/>
          <w:lang w:val="lt-LT"/>
        </w:rPr>
        <w:t>i</w:t>
      </w:r>
      <w:r w:rsidRPr="008D16B4">
        <w:rPr>
          <w:rFonts w:ascii="Times New Roman" w:hAnsi="Times New Roman"/>
          <w:lang w:val="lt-LT"/>
        </w:rPr>
        <w:t xml:space="preserve"> turėtų būti teikiami ir juo</w:t>
      </w:r>
      <w:r>
        <w:rPr>
          <w:rFonts w:ascii="Times New Roman" w:hAnsi="Times New Roman"/>
          <w:lang w:val="lt-LT"/>
        </w:rPr>
        <w:t>s</w:t>
      </w:r>
      <w:r w:rsidRPr="008D16B4">
        <w:rPr>
          <w:rFonts w:ascii="Times New Roman" w:hAnsi="Times New Roman"/>
          <w:lang w:val="lt-LT"/>
        </w:rPr>
        <w:t xml:space="preserve"> nagrinėja Karo prievolės ir komplektavimo tarnyba, vadovaujantis  minėtais teisės aktais. </w:t>
      </w:r>
      <w:r w:rsidRPr="008D16B4">
        <w:rPr>
          <w:rFonts w:ascii="Times New Roman" w:hAnsi="Times New Roman"/>
          <w:lang w:val="lt-LT" w:eastAsia="lt-LT"/>
        </w:rPr>
        <w:t>Įvertinus pateiktus duomenis ir pagrįstas aplinkybes</w:t>
      </w:r>
      <w:r>
        <w:rPr>
          <w:rFonts w:ascii="Times New Roman" w:hAnsi="Times New Roman"/>
          <w:lang w:val="lt-LT" w:eastAsia="lt-LT"/>
        </w:rPr>
        <w:t>,</w:t>
      </w:r>
      <w:r w:rsidRPr="008D16B4">
        <w:rPr>
          <w:rFonts w:ascii="Times New Roman" w:hAnsi="Times New Roman"/>
          <w:lang w:val="lt-LT" w:eastAsia="lt-LT"/>
        </w:rPr>
        <w:t xml:space="preserve"> karo prievolininkui tarnyba gali būti atidėta.</w:t>
      </w:r>
    </w:p>
    <w:p w14:paraId="2849F6F4" w14:textId="77777777" w:rsidR="00845B4D" w:rsidRPr="008D16B4" w:rsidRDefault="00845B4D" w:rsidP="00845B4D">
      <w:pPr>
        <w:spacing w:line="360" w:lineRule="auto"/>
        <w:ind w:firstLine="709"/>
        <w:jc w:val="both"/>
        <w:rPr>
          <w:rFonts w:ascii="Times New Roman" w:hAnsi="Times New Roman"/>
          <w:color w:val="000000"/>
          <w:lang w:val="lt-LT" w:eastAsia="lt-LT"/>
        </w:rPr>
      </w:pPr>
      <w:r w:rsidRPr="008D16B4">
        <w:rPr>
          <w:rFonts w:ascii="Times New Roman" w:hAnsi="Times New Roman"/>
          <w:color w:val="000000"/>
          <w:lang w:val="lt-LT" w:eastAsia="lt-LT"/>
        </w:rPr>
        <w:lastRenderedPageBreak/>
        <w:t xml:space="preserve">Kitas variantas, </w:t>
      </w:r>
      <w:r>
        <w:rPr>
          <w:rFonts w:ascii="Times New Roman" w:hAnsi="Times New Roman"/>
          <w:color w:val="000000"/>
          <w:lang w:val="lt-LT"/>
        </w:rPr>
        <w:t>j</w:t>
      </w:r>
      <w:r w:rsidRPr="008D16B4">
        <w:rPr>
          <w:rFonts w:ascii="Times New Roman" w:hAnsi="Times New Roman"/>
          <w:color w:val="000000"/>
          <w:lang w:val="lt-LT"/>
        </w:rPr>
        <w:t>aunasis ūkininkas, šaukiamas į aktyviojo rezervo karių mokym</w:t>
      </w:r>
      <w:r>
        <w:rPr>
          <w:rFonts w:ascii="Times New Roman" w:hAnsi="Times New Roman"/>
          <w:color w:val="000000"/>
          <w:lang w:val="lt-LT"/>
        </w:rPr>
        <w:t>u</w:t>
      </w:r>
      <w:r w:rsidRPr="008D16B4">
        <w:rPr>
          <w:rFonts w:ascii="Times New Roman" w:hAnsi="Times New Roman"/>
          <w:color w:val="000000"/>
          <w:lang w:val="lt-LT"/>
        </w:rPr>
        <w:t>s ir pratybas bei pageidaujant</w:t>
      </w:r>
      <w:r>
        <w:rPr>
          <w:rFonts w:ascii="Times New Roman" w:hAnsi="Times New Roman"/>
          <w:color w:val="000000"/>
          <w:lang w:val="lt-LT"/>
        </w:rPr>
        <w:t>i</w:t>
      </w:r>
      <w:r w:rsidRPr="008D16B4">
        <w:rPr>
          <w:rFonts w:ascii="Times New Roman" w:hAnsi="Times New Roman"/>
          <w:color w:val="000000"/>
          <w:lang w:val="lt-LT"/>
        </w:rPr>
        <w:t>s atlikti tarnybą aktyviajame rezerve prioriteto tvarka, gali pats pateikti prašymą pašaukti jį atlikti tarnybą aktyviajame rezerve, kuriame gali pasirinkti ir nurodyti iki trijų pageidaujamų</w:t>
      </w:r>
      <w:r>
        <w:rPr>
          <w:rFonts w:ascii="Times New Roman" w:hAnsi="Times New Roman"/>
          <w:color w:val="000000"/>
          <w:lang w:val="lt-LT"/>
        </w:rPr>
        <w:t xml:space="preserve">jų </w:t>
      </w:r>
      <w:r w:rsidRPr="008D16B4">
        <w:rPr>
          <w:rFonts w:ascii="Times New Roman" w:hAnsi="Times New Roman"/>
          <w:color w:val="000000"/>
          <w:lang w:val="lt-LT"/>
        </w:rPr>
        <w:t xml:space="preserve"> pagal prioritetą Karo prievolininkų šaukimo į aktyviojo rezervo karių mokymus ir pratybas plane nurodytų tarnybos vietų </w:t>
      </w:r>
      <w:r w:rsidRPr="008D16B4">
        <w:rPr>
          <w:rFonts w:ascii="Times New Roman" w:hAnsi="Times New Roman"/>
          <w:color w:val="000000"/>
          <w:lang w:val="lt-LT" w:eastAsia="lt-LT"/>
        </w:rPr>
        <w:t>(t. y. gali pasirinkti tarnybos vietą ir laiką pagal šaukimo planą)</w:t>
      </w:r>
      <w:r>
        <w:rPr>
          <w:rFonts w:ascii="Times New Roman" w:hAnsi="Times New Roman"/>
          <w:color w:val="000000"/>
          <w:lang w:val="lt-LT" w:eastAsia="lt-LT"/>
        </w:rPr>
        <w:t>“</w:t>
      </w:r>
      <w:r w:rsidRPr="008D16B4">
        <w:rPr>
          <w:rFonts w:ascii="Times New Roman" w:hAnsi="Times New Roman"/>
          <w:color w:val="000000"/>
          <w:lang w:val="lt-LT" w:eastAsia="lt-LT"/>
        </w:rPr>
        <w:t xml:space="preserve">. </w:t>
      </w:r>
    </w:p>
    <w:p w14:paraId="3893C9AE" w14:textId="77777777" w:rsidR="00845B4D" w:rsidRPr="00961ACF" w:rsidRDefault="00845B4D" w:rsidP="00845B4D">
      <w:pPr>
        <w:spacing w:line="360" w:lineRule="auto"/>
        <w:ind w:firstLine="709"/>
        <w:jc w:val="both"/>
        <w:rPr>
          <w:rFonts w:ascii="Times New Roman" w:hAnsi="Times New Roman"/>
          <w:lang w:val="lt-LT"/>
        </w:rPr>
      </w:pPr>
      <w:r w:rsidRPr="00961ACF">
        <w:rPr>
          <w:rFonts w:ascii="Times New Roman" w:hAnsi="Times New Roman"/>
          <w:lang w:val="lt-LT"/>
        </w:rPr>
        <w:t xml:space="preserve">13.2. </w:t>
      </w:r>
      <w:r>
        <w:rPr>
          <w:rFonts w:ascii="Times New Roman" w:hAnsi="Times New Roman"/>
          <w:lang w:val="lt-LT"/>
        </w:rPr>
        <w:t>Informuojame, kad g</w:t>
      </w:r>
      <w:r w:rsidRPr="00961ACF">
        <w:rPr>
          <w:rFonts w:ascii="Times New Roman" w:hAnsi="Times New Roman"/>
          <w:lang w:val="lt-LT"/>
        </w:rPr>
        <w:t>yvulininkystės ūkių šeimininkai galėtų samdytis žmones ūkių priežiūrai, kai dėl COVID pandemijos ūkininkas ir jo aplinka negali pasirūpinti</w:t>
      </w:r>
      <w:r>
        <w:rPr>
          <w:rFonts w:ascii="Times New Roman" w:hAnsi="Times New Roman"/>
          <w:lang w:val="lt-LT"/>
        </w:rPr>
        <w:t xml:space="preserve"> </w:t>
      </w:r>
      <w:r w:rsidRPr="00961ACF">
        <w:rPr>
          <w:rFonts w:ascii="Times New Roman" w:hAnsi="Times New Roman"/>
          <w:lang w:val="lt-LT"/>
        </w:rPr>
        <w:t>ūkiniais gyvuliais, pagal paslaugų kvitą. Lietuvos Respublikos Vyriausybės 2013 m. kovo 13 d.</w:t>
      </w:r>
      <w:r w:rsidRPr="00961ACF">
        <w:rPr>
          <w:rFonts w:ascii="Times New Roman" w:hAnsi="Times New Roman"/>
          <w:color w:val="000000"/>
          <w:lang w:val="lt-LT"/>
        </w:rPr>
        <w:t xml:space="preserve"> nutarimu Nr. </w:t>
      </w:r>
      <w:r w:rsidRPr="00961ACF">
        <w:rPr>
          <w:rFonts w:ascii="Times New Roman" w:hAnsi="Times New Roman"/>
          <w:lang w:val="lt-LT"/>
        </w:rPr>
        <w:t xml:space="preserve">218 yra patvirtintas </w:t>
      </w:r>
      <w:r w:rsidRPr="00961ACF">
        <w:rPr>
          <w:rFonts w:ascii="Times New Roman" w:hAnsi="Times New Roman"/>
          <w:lang w:val="lt-LT" w:eastAsia="lt-LT"/>
        </w:rPr>
        <w:t>Žemės ūkio ir miškininkystės paslaugų, kurias paslaugų gavėjas turi teisę gauti, o  paslaugų teikėjas turi teisę teikti pagal paslaugų kvitą, sąrašas, į kurį yra įtrauktos ir ū</w:t>
      </w:r>
      <w:r w:rsidRPr="00961ACF">
        <w:rPr>
          <w:rFonts w:ascii="Times New Roman" w:hAnsi="Times New Roman"/>
          <w:spacing w:val="-2"/>
          <w:lang w:val="lt-LT" w:eastAsia="lt-LT"/>
        </w:rPr>
        <w:t xml:space="preserve">kinių gyvūnų auginimo ir priežiūros paslaugos, </w:t>
      </w:r>
      <w:r w:rsidRPr="00961ACF">
        <w:rPr>
          <w:rFonts w:ascii="Times New Roman" w:hAnsi="Times New Roman"/>
          <w:lang w:val="lt-LT" w:eastAsia="lt-LT"/>
        </w:rPr>
        <w:t>atliekamos rankomis, naudojant tam skirtas priemones.</w:t>
      </w:r>
    </w:p>
    <w:p w14:paraId="18ACE64A" w14:textId="77777777" w:rsidR="00845B4D" w:rsidRDefault="00845B4D" w:rsidP="00845B4D">
      <w:pPr>
        <w:spacing w:line="360" w:lineRule="auto"/>
        <w:ind w:firstLine="709"/>
        <w:jc w:val="both"/>
        <w:rPr>
          <w:rFonts w:ascii="Times New Roman" w:hAnsi="Times New Roman"/>
          <w:lang w:val="lt-LT" w:eastAsia="lt-LT"/>
        </w:rPr>
      </w:pPr>
      <w:r w:rsidRPr="00961ACF">
        <w:rPr>
          <w:rFonts w:ascii="Times New Roman" w:hAnsi="Times New Roman"/>
          <w:lang w:val="lt-LT" w:eastAsia="lt-LT"/>
        </w:rPr>
        <w:t>Dėl patirtų išlaidų samdant žmones ūkio priežiūrai kompensavimo, galėtų būti svarstomos įvairios alternatyvos ir, esant palankiam sprendimui dėl pagalbos schemos taikymo, LŪS būtų informuota.</w:t>
      </w:r>
    </w:p>
    <w:p w14:paraId="3C0B62B3" w14:textId="77777777" w:rsidR="00845B4D" w:rsidRDefault="00845B4D" w:rsidP="00845B4D">
      <w:pPr>
        <w:spacing w:line="360" w:lineRule="auto"/>
        <w:ind w:firstLine="709"/>
        <w:jc w:val="both"/>
        <w:rPr>
          <w:rFonts w:ascii="Times New Roman" w:hAnsi="Times New Roman"/>
          <w:lang w:val="lt-LT"/>
        </w:rPr>
      </w:pPr>
      <w:r w:rsidRPr="00A34044">
        <w:rPr>
          <w:rFonts w:ascii="Times New Roman" w:hAnsi="Times New Roman"/>
          <w:lang w:val="lt-LT"/>
        </w:rPr>
        <w:t>13.3. Lietuvos Respublikos energetikos ministerijos pateiktas atsakymas:</w:t>
      </w:r>
    </w:p>
    <w:p w14:paraId="1BD64140" w14:textId="77777777" w:rsidR="00845B4D" w:rsidRPr="00512490" w:rsidRDefault="00845B4D" w:rsidP="00845B4D">
      <w:pPr>
        <w:spacing w:line="360" w:lineRule="auto"/>
        <w:ind w:firstLine="709"/>
        <w:jc w:val="both"/>
        <w:rPr>
          <w:rFonts w:ascii="Times New Roman" w:hAnsi="Times New Roman"/>
          <w:lang w:val="lt-LT"/>
        </w:rPr>
      </w:pPr>
      <w:r>
        <w:rPr>
          <w:rFonts w:ascii="Times New Roman" w:hAnsi="Times New Roman"/>
          <w:color w:val="000000"/>
          <w:szCs w:val="24"/>
        </w:rPr>
        <w:t>„</w:t>
      </w:r>
      <w:proofErr w:type="spellStart"/>
      <w:r w:rsidRPr="00512490">
        <w:rPr>
          <w:rFonts w:ascii="Times New Roman" w:hAnsi="Times New Roman"/>
          <w:color w:val="000000"/>
          <w:szCs w:val="24"/>
        </w:rPr>
        <w:t>Elektros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energetikos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įstatyme</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yra</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nustatyta</w:t>
      </w:r>
      <w:proofErr w:type="spellEnd"/>
      <w:r>
        <w:rPr>
          <w:rFonts w:ascii="Times New Roman" w:hAnsi="Times New Roman"/>
          <w:color w:val="000000"/>
          <w:szCs w:val="24"/>
        </w:rPr>
        <w:t>,</w:t>
      </w:r>
      <w:r w:rsidRPr="00512490">
        <w:rPr>
          <w:rFonts w:ascii="Times New Roman" w:hAnsi="Times New Roman"/>
          <w:color w:val="000000"/>
          <w:szCs w:val="24"/>
        </w:rPr>
        <w:t xml:space="preserve"> jog </w:t>
      </w:r>
      <w:proofErr w:type="spellStart"/>
      <w:r w:rsidRPr="00512490">
        <w:rPr>
          <w:rFonts w:ascii="Times New Roman" w:hAnsi="Times New Roman"/>
          <w:color w:val="000000"/>
          <w:szCs w:val="24"/>
        </w:rPr>
        <w:t>žemės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ar</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kitų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nekilnojamųjų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daiktų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savininkams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išmokama</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vienkartinė</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kompensacija</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nuostoliams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dėl</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servituto</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nustatymo</w:t>
      </w:r>
      <w:proofErr w:type="spellEnd"/>
      <w:r w:rsidRPr="00512490">
        <w:rPr>
          <w:rFonts w:ascii="Times New Roman" w:hAnsi="Times New Roman"/>
          <w:color w:val="000000"/>
          <w:szCs w:val="24"/>
        </w:rPr>
        <w:t xml:space="preserve"> </w:t>
      </w:r>
      <w:proofErr w:type="spellStart"/>
      <w:r w:rsidRPr="006B1D51">
        <w:rPr>
          <w:rFonts w:ascii="Times New Roman" w:hAnsi="Times New Roman"/>
          <w:color w:val="000000"/>
          <w:szCs w:val="24"/>
        </w:rPr>
        <w:t>ar</w:t>
      </w:r>
      <w:proofErr w:type="spellEnd"/>
      <w:r w:rsidRPr="00B31293">
        <w:rPr>
          <w:rFonts w:ascii="Times New Roman" w:hAnsi="Times New Roman"/>
          <w:color w:val="000000"/>
          <w:szCs w:val="24"/>
        </w:rPr>
        <w:t xml:space="preserve"> </w:t>
      </w:r>
      <w:proofErr w:type="spellStart"/>
      <w:r w:rsidRPr="00512490">
        <w:rPr>
          <w:rFonts w:ascii="Times New Roman" w:hAnsi="Times New Roman"/>
          <w:color w:val="000000"/>
          <w:szCs w:val="24"/>
        </w:rPr>
        <w:t>nuostoliams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patiriamiems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dėl</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specialiųjų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žemės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naudojimo</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sąlygų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taikymo</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elektros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tinklų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energetikos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objektų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ir</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įrenginių</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apsaugos</w:t>
      </w:r>
      <w:proofErr w:type="spellEnd"/>
      <w:r w:rsidRPr="00512490">
        <w:rPr>
          <w:rFonts w:ascii="Times New Roman" w:hAnsi="Times New Roman"/>
          <w:color w:val="000000"/>
          <w:szCs w:val="24"/>
        </w:rPr>
        <w:t xml:space="preserve"> </w:t>
      </w:r>
      <w:proofErr w:type="spellStart"/>
      <w:r w:rsidRPr="00512490">
        <w:rPr>
          <w:rFonts w:ascii="Times New Roman" w:hAnsi="Times New Roman"/>
          <w:color w:val="000000"/>
          <w:szCs w:val="24"/>
        </w:rPr>
        <w:t>zonose</w:t>
      </w:r>
      <w:proofErr w:type="spellEnd"/>
      <w:r w:rsidRPr="00512490">
        <w:rPr>
          <w:rFonts w:ascii="Times New Roman" w:hAnsi="Times New Roman"/>
          <w:color w:val="000000"/>
          <w:szCs w:val="24"/>
        </w:rPr>
        <w:t>.</w:t>
      </w:r>
    </w:p>
    <w:p w14:paraId="0591EE06" w14:textId="77777777" w:rsidR="00845B4D" w:rsidRPr="00512490"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1E36CF">
        <w:rPr>
          <w:rFonts w:ascii="Times New Roman" w:hAnsi="Times New Roman" w:cs="Times New Roman"/>
          <w:color w:val="000000"/>
          <w:sz w:val="24"/>
          <w:szCs w:val="24"/>
        </w:rPr>
        <w:t xml:space="preserve">Lietuvos Respublikos Vyriausybės 2020 m. sausio 22 d. nutarimu Nr. 58 „Dėl Maksimalaus dydžio vienkartinės kompensacijos, mokamos už naudojimąsi įstatymu ar sutartimi tinklų operatorių naudai nustatytu žemės servitutu, nustatymo metodikos patvirtinimo“ patvirtinta Maksimalaus dydžio vienkartinės kompensacijos, mokamos už naudojimąsi įstatymu ar sutartimi tinklų operatorių naudai nustatytu žemės ir kito nekilnojamojo daikto servitutu, nustatymo metodika nustato </w:t>
      </w:r>
      <w:r w:rsidRPr="00512490">
        <w:rPr>
          <w:rFonts w:ascii="Times New Roman" w:hAnsi="Times New Roman" w:cs="Times New Roman"/>
          <w:color w:val="000000"/>
          <w:sz w:val="24"/>
          <w:szCs w:val="24"/>
        </w:rPr>
        <w:t>nuostolių, atlyginamų žemės sklypo savininkui ar valstybinės (savivaldybės) žemės patikėtiniui ar kito nekilnojamojo daikto savininkui, kito valstybės (savivaldybės) nekilnojamojo turto patikėtiniui už perdavimo sistemos ir skirstomųjų tinklų operatorių naudai įstatymu ar sutartimi nustatytus ar nustatomus žemės ar kito nekilnojamojo daikto (statinio, patalpos) servitutus, dydžio apskaičiavimo ir vienkartinės kompensacijos, mokamos už naudojimąsi įstatymu tinklų operatorių naudai nustatytu servitutu, išmokėjimo tvarką.</w:t>
      </w:r>
    </w:p>
    <w:p w14:paraId="4A651161" w14:textId="77777777" w:rsidR="00845B4D"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512490">
        <w:rPr>
          <w:rFonts w:ascii="Times New Roman" w:hAnsi="Times New Roman" w:cs="Times New Roman"/>
          <w:color w:val="000000"/>
          <w:sz w:val="24"/>
          <w:szCs w:val="24"/>
        </w:rPr>
        <w:lastRenderedPageBreak/>
        <w:t>Elektros energetikos įstatymu buvo nustatyti elektros energetikos objektų ir įrenginių, esančių elektros energetikos objektus ir įrenginius valdančiai elektros energetikos įmonei nuosavybės teise ar kitais teisėtais pagrindais nepriklausančioje žemėje ar kituose nekilnojamuosiuose daiktuose, žemės ir kitų nekilnojamųjų daiktų servitutai šių objektų ir įrenginių nustatytų apsaugos zonų ribose. Nustatytais servitutais, be kita ko, suteikta teisė energetikos įmonei užtikrinti šių objektų ir įrenginių eksploatavimą, aptarnavimą, remontą, techninę priežiūrą</w:t>
      </w:r>
      <w:r w:rsidRPr="001E36CF">
        <w:rPr>
          <w:rFonts w:ascii="Times New Roman" w:hAnsi="Times New Roman" w:cs="Times New Roman"/>
          <w:color w:val="000000"/>
          <w:sz w:val="24"/>
          <w:szCs w:val="24"/>
        </w:rPr>
        <w:t>, rekonstravimą, modernizavimą ir (ar) naudojimą. Šiuo servitutu nėra nustatytas konkretus žemės ar kito nekilnojamojo daikto savininko teisių ribojimo turinys. Iš esmės, savininkas privalo tik sudaryti galimybes energetikos įmonei pasinaudoti jai suteikta teise užtikrinti jai priklausančių objektų ir įrenginių eksploatavimą, aptarnavimą, remontą, techninę priežiūrą, rekonstravimą, modernizavimą ir (ar) naudojimą.</w:t>
      </w:r>
    </w:p>
    <w:p w14:paraId="22588EBB" w14:textId="77777777" w:rsidR="00845B4D" w:rsidRPr="00512490"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512490">
        <w:rPr>
          <w:rFonts w:ascii="Times New Roman" w:hAnsi="Times New Roman" w:cs="Times New Roman"/>
          <w:color w:val="000000"/>
          <w:sz w:val="24"/>
          <w:szCs w:val="24"/>
        </w:rPr>
        <w:t xml:space="preserve">Atkreiptinas dėmesys į tai, kad servitutas nustatytas šių objektų ir įrenginių nustatytų apsaugos zonų ribose. Pabrėžtina, jog įstatymuose yra nuostatos, įpareigojančios atlyginti nuostolius, jeigu energetikos įmonės veikla padaromi nuostoliai žemės ar nekilnojamojo daikto savininkui </w:t>
      </w:r>
      <w:r>
        <w:rPr>
          <w:rFonts w:ascii="Times New Roman" w:hAnsi="Times New Roman" w:cs="Times New Roman"/>
          <w:color w:val="000000"/>
          <w:sz w:val="24"/>
          <w:szCs w:val="24"/>
        </w:rPr>
        <w:t>–</w:t>
      </w:r>
      <w:r w:rsidRPr="00512490">
        <w:rPr>
          <w:rFonts w:ascii="Times New Roman" w:hAnsi="Times New Roman" w:cs="Times New Roman"/>
          <w:color w:val="000000"/>
          <w:sz w:val="24"/>
          <w:szCs w:val="24"/>
        </w:rPr>
        <w:t>  Energetikos įstatyme, taip pat Elektros energetikos įstatyme nustatyta, kad nuostolius, atsiradusius dėl energetikos įmonių veiklos apsaugos zonose, atlygina energetikos įmonė, kuriai nuosavybės teise priklauso apsaugos zonos nekilnojamajame daikte esantis energetikos objektas.</w:t>
      </w:r>
    </w:p>
    <w:p w14:paraId="3A686344" w14:textId="77777777" w:rsidR="00845B4D"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512490">
        <w:rPr>
          <w:rFonts w:ascii="Times New Roman" w:hAnsi="Times New Roman" w:cs="Times New Roman"/>
          <w:color w:val="000000"/>
          <w:sz w:val="24"/>
          <w:szCs w:val="24"/>
        </w:rPr>
        <w:t>Energetikos įstatyme, be kita ko</w:t>
      </w:r>
      <w:r>
        <w:rPr>
          <w:rFonts w:ascii="Times New Roman" w:hAnsi="Times New Roman" w:cs="Times New Roman"/>
          <w:color w:val="000000"/>
          <w:sz w:val="24"/>
          <w:szCs w:val="24"/>
        </w:rPr>
        <w:t>,</w:t>
      </w:r>
      <w:r w:rsidRPr="00512490">
        <w:rPr>
          <w:rFonts w:ascii="Times New Roman" w:hAnsi="Times New Roman" w:cs="Times New Roman"/>
          <w:color w:val="000000"/>
          <w:sz w:val="24"/>
          <w:szCs w:val="24"/>
        </w:rPr>
        <w:t xml:space="preserve"> nu</w:t>
      </w:r>
      <w:r>
        <w:rPr>
          <w:rFonts w:ascii="Times New Roman" w:hAnsi="Times New Roman" w:cs="Times New Roman"/>
          <w:color w:val="000000"/>
          <w:sz w:val="24"/>
          <w:szCs w:val="24"/>
        </w:rPr>
        <w:t>ma</w:t>
      </w:r>
      <w:r w:rsidRPr="00512490">
        <w:rPr>
          <w:rFonts w:ascii="Times New Roman" w:hAnsi="Times New Roman" w:cs="Times New Roman"/>
          <w:color w:val="000000"/>
          <w:sz w:val="24"/>
          <w:szCs w:val="24"/>
        </w:rPr>
        <w:t>tyta, kad energetikos objektų apsaugai ir eksploatavimui užtikrinti nustatomos apsaugos zonos. Energetikos objektų apsaugos zonų dydis ir specialiosios žemės naudojimo sąlygos šiose zonose nustatytos</w:t>
      </w:r>
      <w:r w:rsidRPr="001E36CF">
        <w:rPr>
          <w:rFonts w:ascii="Times New Roman" w:hAnsi="Times New Roman" w:cs="Times New Roman"/>
          <w:color w:val="000000"/>
          <w:sz w:val="24"/>
          <w:szCs w:val="24"/>
        </w:rPr>
        <w:t xml:space="preserve"> Lietuvos Respublikos specialiųjų žemės naudojimo sąlygų įstatyme.</w:t>
      </w:r>
    </w:p>
    <w:p w14:paraId="51B4FE8B" w14:textId="77777777" w:rsidR="00845B4D" w:rsidRPr="001E36CF"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1E36CF">
        <w:rPr>
          <w:rFonts w:ascii="Times New Roman" w:hAnsi="Times New Roman" w:cs="Times New Roman"/>
          <w:color w:val="000000"/>
          <w:sz w:val="24"/>
          <w:szCs w:val="24"/>
        </w:rPr>
        <w:t>Taigi</w:t>
      </w:r>
      <w:r>
        <w:rPr>
          <w:rFonts w:ascii="Times New Roman" w:hAnsi="Times New Roman" w:cs="Times New Roman"/>
          <w:color w:val="000000"/>
          <w:sz w:val="24"/>
          <w:szCs w:val="24"/>
        </w:rPr>
        <w:t>,</w:t>
      </w:r>
      <w:r w:rsidRPr="001E36CF">
        <w:rPr>
          <w:rFonts w:ascii="Times New Roman" w:hAnsi="Times New Roman" w:cs="Times New Roman"/>
          <w:color w:val="000000"/>
          <w:sz w:val="24"/>
          <w:szCs w:val="24"/>
        </w:rPr>
        <w:t xml:space="preserve"> siekiant energetikos objektų apsaugos</w:t>
      </w:r>
      <w:r>
        <w:rPr>
          <w:rFonts w:ascii="Times New Roman" w:hAnsi="Times New Roman" w:cs="Times New Roman"/>
          <w:color w:val="000000"/>
          <w:sz w:val="24"/>
          <w:szCs w:val="24"/>
        </w:rPr>
        <w:t>,</w:t>
      </w:r>
      <w:r w:rsidRPr="001E36CF">
        <w:rPr>
          <w:rFonts w:ascii="Times New Roman" w:hAnsi="Times New Roman" w:cs="Times New Roman"/>
          <w:color w:val="000000"/>
          <w:sz w:val="24"/>
          <w:szCs w:val="24"/>
        </w:rPr>
        <w:t xml:space="preserve"> yra nustatytos specialiosios žemės naudojimo </w:t>
      </w:r>
      <w:r w:rsidRPr="00512490">
        <w:rPr>
          <w:rFonts w:ascii="Times New Roman" w:hAnsi="Times New Roman" w:cs="Times New Roman"/>
          <w:color w:val="000000"/>
          <w:sz w:val="24"/>
          <w:szCs w:val="24"/>
        </w:rPr>
        <w:t xml:space="preserve">sąlygos – tai Specialiųjų žemės naudojimo sąlygų įstatyme nustatyti nurodytose teritorijose taikomi ūkinės ir (ar) kitokios veiklos apribojimai, priklausantys nuo geografinės padėties, gretimybių, pagrindinės žemės naudojimo paskirties, žemės sklypo naudojimo būdo, vykdomos konkrečios veiklos, statinių, nekilnojamojo kultūros paveldo ir aplinkos apsaugos, visuomenės sveikatos saugos, valstybės saugumo ir viešojo intereso poreikių.  </w:t>
      </w:r>
      <w:r>
        <w:rPr>
          <w:rFonts w:ascii="Times New Roman" w:hAnsi="Times New Roman" w:cs="Times New Roman"/>
          <w:color w:val="000000"/>
          <w:sz w:val="24"/>
          <w:szCs w:val="24"/>
        </w:rPr>
        <w:t>P</w:t>
      </w:r>
      <w:r w:rsidRPr="00512490">
        <w:rPr>
          <w:rFonts w:ascii="Times New Roman" w:hAnsi="Times New Roman" w:cs="Times New Roman"/>
          <w:color w:val="000000"/>
          <w:sz w:val="24"/>
          <w:szCs w:val="24"/>
        </w:rPr>
        <w:t>ažymėtina, kad atsižvelgiant į nustatytas specialiąsias žemės naudojimo sąlygas atitinkamų elektrose energetikos objektų ar įrenginių</w:t>
      </w:r>
      <w:r w:rsidRPr="001E36CF">
        <w:rPr>
          <w:rFonts w:ascii="Times New Roman" w:hAnsi="Times New Roman" w:cs="Times New Roman"/>
          <w:color w:val="000000"/>
          <w:sz w:val="24"/>
          <w:szCs w:val="24"/>
        </w:rPr>
        <w:t xml:space="preserve"> apsaugos zonų ribose</w:t>
      </w:r>
      <w:r>
        <w:rPr>
          <w:rFonts w:ascii="Times New Roman" w:hAnsi="Times New Roman" w:cs="Times New Roman"/>
          <w:color w:val="000000"/>
          <w:sz w:val="24"/>
          <w:szCs w:val="24"/>
        </w:rPr>
        <w:t>,</w:t>
      </w:r>
      <w:r w:rsidRPr="001E36CF">
        <w:rPr>
          <w:rFonts w:ascii="Times New Roman" w:hAnsi="Times New Roman" w:cs="Times New Roman"/>
          <w:color w:val="000000"/>
          <w:sz w:val="24"/>
          <w:szCs w:val="24"/>
        </w:rPr>
        <w:t xml:space="preserve"> yra taikomi tam tikri ūkinės ar kitokios veikos apribojimai, t. y. apsaugos zonų ribose tam tikra veikla nėra galima.</w:t>
      </w:r>
    </w:p>
    <w:p w14:paraId="27960858" w14:textId="77777777" w:rsidR="00845B4D" w:rsidRPr="001E36CF"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1E36CF">
        <w:rPr>
          <w:rFonts w:ascii="Times New Roman" w:hAnsi="Times New Roman" w:cs="Times New Roman"/>
          <w:color w:val="000000"/>
          <w:sz w:val="24"/>
          <w:szCs w:val="24"/>
        </w:rPr>
        <w:t>Taip pat pažymėtina, kad Specialiųjų žemės naudojimo sąlygų įstatyme yra nuostatos ir dėl nuostolių, patiriamų dėl specialiųjų žemės naudojimo sąlygų taikymo, atlyginimo.</w:t>
      </w:r>
    </w:p>
    <w:p w14:paraId="41CAD662" w14:textId="77777777" w:rsidR="00845B4D" w:rsidRPr="001E36CF" w:rsidRDefault="00845B4D" w:rsidP="00845B4D">
      <w:pPr>
        <w:pStyle w:val="NormalWeb"/>
        <w:spacing w:before="0" w:beforeAutospacing="0" w:after="0" w:afterAutospacing="0" w:line="360" w:lineRule="auto"/>
        <w:ind w:firstLine="709"/>
        <w:jc w:val="both"/>
        <w:rPr>
          <w:rFonts w:ascii="Times New Roman" w:hAnsi="Times New Roman" w:cs="Times New Roman"/>
          <w:color w:val="000000"/>
          <w:sz w:val="24"/>
          <w:szCs w:val="24"/>
        </w:rPr>
      </w:pPr>
      <w:r w:rsidRPr="001E36CF">
        <w:rPr>
          <w:rFonts w:ascii="Times New Roman" w:hAnsi="Times New Roman" w:cs="Times New Roman"/>
          <w:color w:val="000000"/>
          <w:sz w:val="24"/>
          <w:szCs w:val="24"/>
        </w:rPr>
        <w:lastRenderedPageBreak/>
        <w:t>Atkreiptinas dėmesys į tai, kad be  politikos formavimas teritorijų planavimo ir priežiūros bei statybos ir jos priežiūros srityse yra Aplinkos ministerijos kompetencija</w:t>
      </w:r>
      <w:r>
        <w:rPr>
          <w:rFonts w:ascii="Times New Roman" w:hAnsi="Times New Roman" w:cs="Times New Roman"/>
          <w:color w:val="000000"/>
          <w:sz w:val="24"/>
          <w:szCs w:val="24"/>
        </w:rPr>
        <w:t>“</w:t>
      </w:r>
      <w:r w:rsidRPr="001E36CF">
        <w:rPr>
          <w:rFonts w:ascii="Times New Roman" w:hAnsi="Times New Roman" w:cs="Times New Roman"/>
          <w:color w:val="000000"/>
          <w:sz w:val="24"/>
          <w:szCs w:val="24"/>
        </w:rPr>
        <w:t>.</w:t>
      </w:r>
    </w:p>
    <w:p w14:paraId="1D8F5335" w14:textId="77777777" w:rsidR="00845B4D" w:rsidRDefault="00845B4D" w:rsidP="00845B4D">
      <w:pPr>
        <w:spacing w:line="360" w:lineRule="auto"/>
        <w:ind w:firstLine="709"/>
        <w:jc w:val="both"/>
        <w:rPr>
          <w:rFonts w:ascii="Times New Roman" w:hAnsi="Times New Roman"/>
          <w:i/>
          <w:iCs/>
          <w:lang w:val="lt-LT"/>
        </w:rPr>
      </w:pPr>
      <w:r w:rsidRPr="00260189">
        <w:rPr>
          <w:rFonts w:ascii="Times New Roman" w:hAnsi="Times New Roman"/>
          <w:i/>
          <w:iCs/>
          <w:lang w:val="lt-LT"/>
        </w:rPr>
        <w:t>14. Dėl žemdirbių savivaldos asignavimų iš biudžeto</w:t>
      </w:r>
      <w:r>
        <w:rPr>
          <w:rFonts w:ascii="Times New Roman" w:hAnsi="Times New Roman"/>
          <w:i/>
          <w:iCs/>
          <w:lang w:val="lt-LT"/>
        </w:rPr>
        <w:t>.</w:t>
      </w:r>
    </w:p>
    <w:p w14:paraId="1E77D76C" w14:textId="77777777" w:rsidR="00845B4D" w:rsidRDefault="00845B4D" w:rsidP="00845B4D">
      <w:pPr>
        <w:spacing w:line="360" w:lineRule="auto"/>
        <w:ind w:firstLine="709"/>
        <w:jc w:val="both"/>
        <w:rPr>
          <w:rFonts w:ascii="Times New Roman" w:hAnsi="Times New Roman"/>
          <w:lang w:val="lt-LT"/>
        </w:rPr>
      </w:pPr>
      <w:r w:rsidRPr="0018276B">
        <w:rPr>
          <w:rFonts w:ascii="Times New Roman" w:hAnsi="Times New Roman"/>
          <w:lang w:val="lt-LT"/>
        </w:rPr>
        <w:t>Artimiausiu metu peržiūrėsime visus teisės aktus, siek</w:t>
      </w:r>
      <w:r>
        <w:rPr>
          <w:rFonts w:ascii="Times New Roman" w:hAnsi="Times New Roman"/>
          <w:lang w:val="lt-LT"/>
        </w:rPr>
        <w:t xml:space="preserve">dami sukurti modelį, </w:t>
      </w:r>
      <w:r w:rsidRPr="0018276B">
        <w:rPr>
          <w:rFonts w:ascii="Times New Roman" w:hAnsi="Times New Roman"/>
          <w:lang w:val="lt-LT"/>
        </w:rPr>
        <w:t>kad visos žemdirbių asocijuotos organizacijos gautų adekvatų finansavimą iš valstybės biudžeto pagal vienodas sąlygas.</w:t>
      </w:r>
    </w:p>
    <w:p w14:paraId="2D566C02" w14:textId="677A55E7" w:rsidR="00AE690C" w:rsidRDefault="00AE690C" w:rsidP="00AE690C">
      <w:pPr>
        <w:spacing w:line="360" w:lineRule="auto"/>
        <w:ind w:firstLine="709"/>
        <w:jc w:val="both"/>
        <w:rPr>
          <w:rFonts w:ascii="Times New Roman" w:hAnsi="Times New Roman"/>
          <w:lang w:val="lt-LT"/>
        </w:rPr>
      </w:pPr>
      <w:bookmarkStart w:id="4" w:name="part_ae802d7347374d4d90bf969bfeffffd1"/>
      <w:bookmarkEnd w:id="4"/>
    </w:p>
    <w:p w14:paraId="5B3E5C34" w14:textId="77777777" w:rsidR="00AE690C" w:rsidRDefault="00AE690C" w:rsidP="00AE690C">
      <w:pPr>
        <w:spacing w:line="360" w:lineRule="auto"/>
        <w:ind w:firstLine="709"/>
        <w:jc w:val="both"/>
        <w:rPr>
          <w:rFonts w:ascii="Times New Roman" w:hAnsi="Times New Roman"/>
          <w:lang w:val="lt-LT"/>
        </w:rPr>
      </w:pPr>
    </w:p>
    <w:p w14:paraId="17A22A83" w14:textId="77777777" w:rsidR="004F00C6" w:rsidRDefault="004F00C6" w:rsidP="004F00C6">
      <w:pPr>
        <w:jc w:val="both"/>
        <w:rPr>
          <w:rFonts w:ascii="Times New Roman" w:hAnsi="Times New Roman"/>
          <w:lang w:val="lt-LT"/>
        </w:rPr>
      </w:pPr>
    </w:p>
    <w:p w14:paraId="4345B3C3" w14:textId="4EA32125" w:rsidR="004F00C6" w:rsidRDefault="005D09E7" w:rsidP="004F00C6">
      <w:pPr>
        <w:rPr>
          <w:rFonts w:ascii="Times New Roman" w:hAnsi="Times New Roman"/>
          <w:szCs w:val="24"/>
        </w:rPr>
      </w:pPr>
      <w:r>
        <w:rPr>
          <w:rFonts w:ascii="Times New Roman" w:hAnsi="Times New Roman"/>
          <w:lang w:val="lt-LT"/>
        </w:rPr>
        <w:t>M</w:t>
      </w:r>
      <w:r w:rsidR="004F00C6">
        <w:rPr>
          <w:rFonts w:ascii="Times New Roman" w:hAnsi="Times New Roman"/>
          <w:lang w:val="lt-LT"/>
        </w:rPr>
        <w:t xml:space="preserve">inistras                                                                                                           </w:t>
      </w:r>
      <w:proofErr w:type="spellStart"/>
      <w:r w:rsidR="00345C9E">
        <w:rPr>
          <w:rFonts w:ascii="Times New Roman" w:hAnsi="Times New Roman"/>
          <w:szCs w:val="24"/>
        </w:rPr>
        <w:t>Kęstutis</w:t>
      </w:r>
      <w:proofErr w:type="spellEnd"/>
      <w:r w:rsidR="00345C9E">
        <w:rPr>
          <w:rFonts w:ascii="Times New Roman" w:hAnsi="Times New Roman"/>
          <w:szCs w:val="24"/>
        </w:rPr>
        <w:t xml:space="preserve"> Navickas</w:t>
      </w:r>
    </w:p>
    <w:p w14:paraId="32BE2531" w14:textId="43A58B30" w:rsidR="00382FC8" w:rsidRDefault="00382FC8" w:rsidP="00DA7730">
      <w:pPr>
        <w:rPr>
          <w:rFonts w:ascii="Times New Roman" w:hAnsi="Times New Roman"/>
          <w:szCs w:val="24"/>
        </w:rPr>
      </w:pPr>
    </w:p>
    <w:p w14:paraId="40D987BB" w14:textId="7438DBDC" w:rsidR="00382FC8" w:rsidRDefault="00382FC8" w:rsidP="00DA7730">
      <w:pPr>
        <w:rPr>
          <w:rFonts w:ascii="Times New Roman" w:hAnsi="Times New Roman"/>
          <w:szCs w:val="24"/>
        </w:rPr>
      </w:pPr>
    </w:p>
    <w:p w14:paraId="44577956" w14:textId="549DBC4D" w:rsidR="00382FC8" w:rsidRDefault="00382FC8" w:rsidP="00DA7730">
      <w:pPr>
        <w:rPr>
          <w:rFonts w:ascii="Times New Roman" w:hAnsi="Times New Roman"/>
          <w:szCs w:val="24"/>
        </w:rPr>
      </w:pPr>
    </w:p>
    <w:p w14:paraId="424DB1AF" w14:textId="39A66D00" w:rsidR="00E15ED1" w:rsidRDefault="00E15ED1" w:rsidP="00DA7730">
      <w:pPr>
        <w:rPr>
          <w:rFonts w:ascii="Times New Roman" w:hAnsi="Times New Roman"/>
          <w:szCs w:val="24"/>
        </w:rPr>
      </w:pPr>
    </w:p>
    <w:p w14:paraId="40B07E74" w14:textId="4DEFFFBB" w:rsidR="00E15ED1" w:rsidRDefault="00E15ED1" w:rsidP="00DA7730">
      <w:pPr>
        <w:rPr>
          <w:rFonts w:ascii="Times New Roman" w:hAnsi="Times New Roman"/>
          <w:szCs w:val="24"/>
        </w:rPr>
      </w:pPr>
    </w:p>
    <w:p w14:paraId="0B328FBD" w14:textId="2DC1013B" w:rsidR="00E15ED1" w:rsidRDefault="00E15ED1" w:rsidP="00DA7730">
      <w:pPr>
        <w:rPr>
          <w:rFonts w:ascii="Times New Roman" w:hAnsi="Times New Roman"/>
          <w:szCs w:val="24"/>
        </w:rPr>
      </w:pPr>
    </w:p>
    <w:p w14:paraId="6058F76B" w14:textId="0D2B1C7D" w:rsidR="00E15ED1" w:rsidRDefault="00E15ED1" w:rsidP="00DA7730">
      <w:pPr>
        <w:rPr>
          <w:rFonts w:ascii="Times New Roman" w:hAnsi="Times New Roman"/>
          <w:szCs w:val="24"/>
        </w:rPr>
      </w:pPr>
    </w:p>
    <w:p w14:paraId="49F08CCD" w14:textId="2C566074" w:rsidR="00B3012A" w:rsidRDefault="00B3012A" w:rsidP="00DA7730">
      <w:pPr>
        <w:rPr>
          <w:rFonts w:ascii="Times New Roman" w:hAnsi="Times New Roman"/>
          <w:szCs w:val="24"/>
        </w:rPr>
      </w:pPr>
    </w:p>
    <w:p w14:paraId="08BEFCAA" w14:textId="21EFB3EA" w:rsidR="00B3012A" w:rsidRDefault="00B3012A" w:rsidP="00DA7730">
      <w:pPr>
        <w:rPr>
          <w:rFonts w:ascii="Times New Roman" w:hAnsi="Times New Roman"/>
          <w:szCs w:val="24"/>
        </w:rPr>
      </w:pPr>
    </w:p>
    <w:p w14:paraId="03D5EDA8" w14:textId="410AEABF" w:rsidR="00B3012A" w:rsidRDefault="00B3012A" w:rsidP="00DA7730">
      <w:pPr>
        <w:rPr>
          <w:rFonts w:ascii="Times New Roman" w:hAnsi="Times New Roman"/>
          <w:szCs w:val="24"/>
        </w:rPr>
      </w:pPr>
    </w:p>
    <w:p w14:paraId="5ADC7B60" w14:textId="5775F17B" w:rsidR="00B3012A" w:rsidRDefault="00B3012A" w:rsidP="00DA7730">
      <w:pPr>
        <w:rPr>
          <w:rFonts w:ascii="Times New Roman" w:hAnsi="Times New Roman"/>
          <w:szCs w:val="24"/>
        </w:rPr>
      </w:pPr>
    </w:p>
    <w:p w14:paraId="62BDF331" w14:textId="2C279424" w:rsidR="00B3012A" w:rsidRDefault="00B3012A" w:rsidP="00DA7730">
      <w:pPr>
        <w:rPr>
          <w:rFonts w:ascii="Times New Roman" w:hAnsi="Times New Roman"/>
          <w:szCs w:val="24"/>
        </w:rPr>
      </w:pPr>
    </w:p>
    <w:p w14:paraId="056AEDCB" w14:textId="72312783" w:rsidR="00B3012A" w:rsidRDefault="00B3012A" w:rsidP="00DA7730">
      <w:pPr>
        <w:rPr>
          <w:rFonts w:ascii="Times New Roman" w:hAnsi="Times New Roman"/>
          <w:szCs w:val="24"/>
        </w:rPr>
      </w:pPr>
    </w:p>
    <w:p w14:paraId="62C5B137" w14:textId="552C8915" w:rsidR="00B3012A" w:rsidRDefault="00B3012A" w:rsidP="00DA7730">
      <w:pPr>
        <w:rPr>
          <w:rFonts w:ascii="Times New Roman" w:hAnsi="Times New Roman"/>
          <w:szCs w:val="24"/>
        </w:rPr>
      </w:pPr>
    </w:p>
    <w:p w14:paraId="2893DF5E" w14:textId="4BECF2D6" w:rsidR="00B3012A" w:rsidRDefault="00B3012A" w:rsidP="00DA7730">
      <w:pPr>
        <w:rPr>
          <w:rFonts w:ascii="Times New Roman" w:hAnsi="Times New Roman"/>
          <w:szCs w:val="24"/>
        </w:rPr>
      </w:pPr>
    </w:p>
    <w:p w14:paraId="5C2CE5D7" w14:textId="417A4ABD" w:rsidR="00B3012A" w:rsidRDefault="00B3012A" w:rsidP="00DA7730">
      <w:pPr>
        <w:rPr>
          <w:rFonts w:ascii="Times New Roman" w:hAnsi="Times New Roman"/>
          <w:szCs w:val="24"/>
        </w:rPr>
      </w:pPr>
    </w:p>
    <w:p w14:paraId="0B920224" w14:textId="7B68CB82" w:rsidR="00B3012A" w:rsidRDefault="00B3012A" w:rsidP="00DA7730">
      <w:pPr>
        <w:rPr>
          <w:rFonts w:ascii="Times New Roman" w:hAnsi="Times New Roman"/>
          <w:szCs w:val="24"/>
        </w:rPr>
      </w:pPr>
    </w:p>
    <w:p w14:paraId="7E542F69" w14:textId="7EABD2A4" w:rsidR="00B3012A" w:rsidRDefault="00B3012A" w:rsidP="00DA7730">
      <w:pPr>
        <w:rPr>
          <w:rFonts w:ascii="Times New Roman" w:hAnsi="Times New Roman"/>
          <w:szCs w:val="24"/>
        </w:rPr>
      </w:pPr>
    </w:p>
    <w:p w14:paraId="20BCD564" w14:textId="075321E4" w:rsidR="00B3012A" w:rsidRDefault="00B3012A" w:rsidP="00DA7730">
      <w:pPr>
        <w:rPr>
          <w:rFonts w:ascii="Times New Roman" w:hAnsi="Times New Roman"/>
          <w:szCs w:val="24"/>
        </w:rPr>
      </w:pPr>
    </w:p>
    <w:p w14:paraId="1B47E306" w14:textId="2FDD23B0" w:rsidR="00B3012A" w:rsidRDefault="00B3012A" w:rsidP="00DA7730">
      <w:pPr>
        <w:rPr>
          <w:rFonts w:ascii="Times New Roman" w:hAnsi="Times New Roman"/>
          <w:szCs w:val="24"/>
        </w:rPr>
      </w:pPr>
    </w:p>
    <w:p w14:paraId="51AEEDDB" w14:textId="3EE7B902" w:rsidR="00B3012A" w:rsidRDefault="00B3012A" w:rsidP="00DA7730">
      <w:pPr>
        <w:rPr>
          <w:rFonts w:ascii="Times New Roman" w:hAnsi="Times New Roman"/>
          <w:szCs w:val="24"/>
        </w:rPr>
      </w:pPr>
    </w:p>
    <w:p w14:paraId="00401777" w14:textId="77777777" w:rsidR="00B3012A" w:rsidRDefault="00B3012A" w:rsidP="00DA7730">
      <w:pPr>
        <w:rPr>
          <w:rFonts w:ascii="Times New Roman" w:hAnsi="Times New Roman"/>
          <w:szCs w:val="24"/>
        </w:rPr>
      </w:pPr>
    </w:p>
    <w:p w14:paraId="5D1F1139" w14:textId="77777777" w:rsidR="00E15ED1" w:rsidRDefault="00E15ED1" w:rsidP="00DA7730">
      <w:pPr>
        <w:rPr>
          <w:rFonts w:ascii="Times New Roman" w:hAnsi="Times New Roman"/>
          <w:szCs w:val="24"/>
        </w:rPr>
      </w:pPr>
    </w:p>
    <w:p w14:paraId="4B9708FD" w14:textId="7C40A3F4" w:rsidR="00382FC8" w:rsidRDefault="00382FC8" w:rsidP="00DA7730">
      <w:pPr>
        <w:rPr>
          <w:rFonts w:ascii="Times New Roman" w:hAnsi="Times New Roman"/>
          <w:szCs w:val="24"/>
        </w:rPr>
      </w:pPr>
    </w:p>
    <w:p w14:paraId="6C512FEB" w14:textId="2698815E" w:rsidR="00DA7730" w:rsidRDefault="00DA7730" w:rsidP="00DA7730">
      <w:pPr>
        <w:rPr>
          <w:rFonts w:ascii="Times New Roman" w:hAnsi="Times New Roman"/>
          <w:szCs w:val="24"/>
        </w:rPr>
      </w:pPr>
    </w:p>
    <w:p w14:paraId="7B4F5A17" w14:textId="77777777" w:rsidR="004F5D60" w:rsidRPr="00DA7730" w:rsidRDefault="004F5D60" w:rsidP="00DA7730">
      <w:pPr>
        <w:rPr>
          <w:rFonts w:ascii="Times New Roman" w:hAnsi="Times New Roman"/>
          <w:lang w:val="lt-LT"/>
        </w:rPr>
      </w:pPr>
    </w:p>
    <w:p w14:paraId="6DE23F25" w14:textId="77777777" w:rsidR="006436D9" w:rsidRDefault="006436D9" w:rsidP="00DA7730">
      <w:pPr>
        <w:jc w:val="both"/>
        <w:rPr>
          <w:rFonts w:ascii="Times New Roman" w:hAnsi="Times New Roman"/>
          <w:lang w:val="lt-LT"/>
        </w:rPr>
      </w:pPr>
    </w:p>
    <w:p w14:paraId="7E7A266A" w14:textId="77777777" w:rsidR="006436D9" w:rsidRDefault="006436D9" w:rsidP="00DA7730">
      <w:pPr>
        <w:jc w:val="both"/>
        <w:rPr>
          <w:rFonts w:ascii="Times New Roman" w:hAnsi="Times New Roman"/>
          <w:lang w:val="lt-LT"/>
        </w:rPr>
      </w:pPr>
    </w:p>
    <w:p w14:paraId="124DBD48" w14:textId="77777777" w:rsidR="006436D9" w:rsidRDefault="006436D9" w:rsidP="00DA7730">
      <w:pPr>
        <w:jc w:val="both"/>
        <w:rPr>
          <w:rFonts w:ascii="Times New Roman" w:hAnsi="Times New Roman"/>
          <w:lang w:val="lt-LT"/>
        </w:rPr>
      </w:pPr>
    </w:p>
    <w:p w14:paraId="363E017B" w14:textId="77777777" w:rsidR="006436D9" w:rsidRDefault="006436D9" w:rsidP="00DA7730">
      <w:pPr>
        <w:jc w:val="both"/>
        <w:rPr>
          <w:rFonts w:ascii="Times New Roman" w:hAnsi="Times New Roman"/>
          <w:lang w:val="lt-LT"/>
        </w:rPr>
      </w:pPr>
    </w:p>
    <w:p w14:paraId="3571C4AC" w14:textId="77777777" w:rsidR="006436D9" w:rsidRDefault="006436D9" w:rsidP="00DA7730">
      <w:pPr>
        <w:jc w:val="both"/>
        <w:rPr>
          <w:rFonts w:ascii="Times New Roman" w:hAnsi="Times New Roman"/>
          <w:lang w:val="lt-LT"/>
        </w:rPr>
      </w:pPr>
    </w:p>
    <w:p w14:paraId="6435E255" w14:textId="77777777" w:rsidR="006436D9" w:rsidRDefault="006436D9" w:rsidP="00DA7730">
      <w:pPr>
        <w:jc w:val="both"/>
        <w:rPr>
          <w:rFonts w:ascii="Times New Roman" w:hAnsi="Times New Roman"/>
          <w:lang w:val="lt-LT"/>
        </w:rPr>
      </w:pPr>
    </w:p>
    <w:p w14:paraId="3A6B3597" w14:textId="6892D658" w:rsidR="00F96B24" w:rsidRPr="00DA7730" w:rsidRDefault="00F96B24" w:rsidP="00DA7730">
      <w:pPr>
        <w:jc w:val="both"/>
        <w:rPr>
          <w:rFonts w:ascii="Times New Roman" w:hAnsi="Times New Roman"/>
          <w:lang w:val="lt-LT"/>
        </w:rPr>
      </w:pPr>
      <w:r w:rsidRPr="00F31F2C">
        <w:rPr>
          <w:rFonts w:ascii="Times New Roman" w:hAnsi="Times New Roman"/>
          <w:lang w:val="lt-LT"/>
        </w:rPr>
        <w:t>Justė</w:t>
      </w:r>
      <w:r w:rsidR="00AE2043">
        <w:rPr>
          <w:rFonts w:ascii="Times New Roman" w:hAnsi="Times New Roman"/>
          <w:lang w:val="lt-LT"/>
        </w:rPr>
        <w:t xml:space="preserve"> Motėjūnienė</w:t>
      </w:r>
      <w:r w:rsidRPr="00F31F2C">
        <w:rPr>
          <w:rFonts w:ascii="Times New Roman" w:hAnsi="Times New Roman"/>
          <w:lang w:val="lt-LT"/>
        </w:rPr>
        <w:t>, tel. +370 697 65 289, el. p. juste.</w:t>
      </w:r>
      <w:r w:rsidR="00AE2043">
        <w:rPr>
          <w:rFonts w:ascii="Times New Roman" w:hAnsi="Times New Roman"/>
          <w:lang w:val="lt-LT"/>
        </w:rPr>
        <w:t>motejuniene</w:t>
      </w:r>
      <w:r w:rsidRPr="00F31F2C">
        <w:rPr>
          <w:rFonts w:ascii="Times New Roman" w:hAnsi="Times New Roman"/>
          <w:lang w:val="en-US"/>
        </w:rPr>
        <w:t>@</w:t>
      </w:r>
      <w:r w:rsidRPr="00F31F2C">
        <w:rPr>
          <w:rFonts w:ascii="Times New Roman" w:hAnsi="Times New Roman"/>
          <w:lang w:val="lt-LT"/>
        </w:rPr>
        <w:t>zum.lt</w:t>
      </w:r>
    </w:p>
    <w:sectPr w:rsidR="00F96B24" w:rsidRPr="00DA7730" w:rsidSect="004F00C6">
      <w:headerReference w:type="default" r:id="rId19"/>
      <w:footerReference w:type="default" r:id="rId20"/>
      <w:pgSz w:w="11907" w:h="16840" w:code="9"/>
      <w:pgMar w:top="1418" w:right="567" w:bottom="2268"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22A8" w14:textId="77777777" w:rsidR="000E49E2" w:rsidRDefault="000E49E2">
      <w:r>
        <w:separator/>
      </w:r>
    </w:p>
  </w:endnote>
  <w:endnote w:type="continuationSeparator" w:id="0">
    <w:p w14:paraId="6C36F992" w14:textId="77777777" w:rsidR="000E49E2" w:rsidRDefault="000E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eeSansBold">
    <w:altName w:val="Yu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dale Sans UI">
    <w:charset w:val="BA"/>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BE2F" w14:textId="77777777" w:rsidR="00CB1846" w:rsidRPr="005F5FDE" w:rsidRDefault="00CB1846" w:rsidP="005F5FDE">
    <w:pPr>
      <w:pStyle w:val="Footer"/>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5B1B" w14:textId="77777777" w:rsidR="000E49E2" w:rsidRDefault="000E49E2">
      <w:bookmarkStart w:id="0" w:name="_Hlk483820012"/>
      <w:bookmarkEnd w:id="0"/>
      <w:r>
        <w:separator/>
      </w:r>
    </w:p>
  </w:footnote>
  <w:footnote w:type="continuationSeparator" w:id="0">
    <w:p w14:paraId="00DF8BE5" w14:textId="77777777" w:rsidR="000E49E2" w:rsidRDefault="000E49E2">
      <w:r>
        <w:continuationSeparator/>
      </w:r>
    </w:p>
  </w:footnote>
  <w:footnote w:id="1">
    <w:p w14:paraId="7690026D" w14:textId="77777777" w:rsidR="00845B4D" w:rsidRPr="009D0F82" w:rsidRDefault="00845B4D" w:rsidP="00845B4D">
      <w:pPr>
        <w:pStyle w:val="FootnoteText"/>
        <w:rPr>
          <w:sz w:val="18"/>
        </w:rPr>
      </w:pPr>
      <w:r>
        <w:rPr>
          <w:rStyle w:val="FootnoteReference"/>
        </w:rPr>
        <w:footnoteRef/>
      </w:r>
      <w:r>
        <w:t xml:space="preserve"> </w:t>
      </w:r>
      <w:hyperlink r:id="rId1" w:history="1">
        <w:r w:rsidRPr="009D0F82">
          <w:rPr>
            <w:rStyle w:val="Hyperlink"/>
            <w:color w:val="auto"/>
            <w:sz w:val="18"/>
            <w:u w:val="none"/>
          </w:rPr>
          <w:t>2019 m. spalio 15 d. LR žemės gelmių įstatymo  Nr. I-1034 pakeitimo įstatymas Nr. XIII-2481</w:t>
        </w:r>
      </w:hyperlink>
      <w:r w:rsidRPr="009D0F82">
        <w:rPr>
          <w:rStyle w:val="Hyperlink"/>
          <w:color w:val="auto"/>
          <w:sz w:val="18"/>
          <w:u w:val="none"/>
        </w:rPr>
        <w:t>;</w:t>
      </w:r>
    </w:p>
  </w:footnote>
  <w:footnote w:id="2">
    <w:p w14:paraId="0DBA18A5" w14:textId="77777777" w:rsidR="00845B4D" w:rsidRDefault="00845B4D" w:rsidP="00845B4D">
      <w:pPr>
        <w:pStyle w:val="FootnoteText"/>
      </w:pPr>
      <w:r>
        <w:rPr>
          <w:rStyle w:val="FootnoteReference"/>
        </w:rPr>
        <w:footnoteRef/>
      </w:r>
      <w:r>
        <w:t xml:space="preserve"> </w:t>
      </w:r>
      <w:hyperlink r:id="rId2" w:history="1">
        <w:r>
          <w:rPr>
            <w:rStyle w:val="Hyperlink"/>
            <w:sz w:val="18"/>
            <w:szCs w:val="18"/>
            <w:shd w:val="clear" w:color="auto" w:fill="FFFFFF"/>
          </w:rPr>
          <w:t>1991 m. kovo 21 d. Nr. I -1163</w:t>
        </w:r>
        <w:r>
          <w:rPr>
            <w:rStyle w:val="Hyperlink"/>
            <w:bdr w:val="none" w:sz="0" w:space="0" w:color="auto" w:frame="1"/>
          </w:rPr>
          <w:t xml:space="preserve">  LR mokesčio už valstybinius gamtos išteklius įstatymas</w:t>
        </w:r>
      </w:hyperlink>
      <w:r>
        <w:rPr>
          <w:rStyle w:val="Hyperlink"/>
          <w:bdr w:val="none" w:sz="0" w:space="0" w:color="auto" w:frame="1"/>
        </w:rPr>
        <w:t>.</w:t>
      </w:r>
    </w:p>
  </w:footnote>
  <w:footnote w:id="3">
    <w:p w14:paraId="37502DF6" w14:textId="77777777" w:rsidR="00845B4D" w:rsidRPr="00E73DEF" w:rsidRDefault="00845B4D" w:rsidP="00845B4D">
      <w:pPr>
        <w:jc w:val="both"/>
        <w:rPr>
          <w:rFonts w:ascii="Times New Roman" w:hAnsi="Times New Roman"/>
          <w:sz w:val="20"/>
        </w:rPr>
      </w:pPr>
      <w:r w:rsidRPr="00465322">
        <w:rPr>
          <w:rStyle w:val="FootnoteReference"/>
          <w:rFonts w:ascii="Times New Roman" w:hAnsi="Times New Roman"/>
        </w:rPr>
        <w:footnoteRef/>
      </w:r>
      <w:r>
        <w:rPr>
          <w:rFonts w:ascii="Times New Roman" w:hAnsi="Times New Roman"/>
          <w:spacing w:val="-2"/>
          <w:kern w:val="24"/>
          <w:sz w:val="20"/>
        </w:rPr>
        <w:t xml:space="preserve"> </w:t>
      </w:r>
      <w:r w:rsidRPr="00E73DEF">
        <w:rPr>
          <w:rFonts w:ascii="Times New Roman" w:hAnsi="Times New Roman"/>
          <w:spacing w:val="-2"/>
          <w:kern w:val="24"/>
          <w:sz w:val="20"/>
        </w:rPr>
        <w:t xml:space="preserve">Techninių reikalavimų reglamentas GKTR 2.21.01.:2016 „Lietuvos Respublikos teritorijos </w:t>
      </w:r>
      <w:r w:rsidRPr="00E73DEF">
        <w:rPr>
          <w:rFonts w:ascii="Times New Roman" w:hAnsi="Times New Roman"/>
          <w:sz w:val="20"/>
        </w:rPr>
        <w:t xml:space="preserve">dirvožemio erdvinių duomenų </w:t>
      </w:r>
      <w:r w:rsidRPr="00E73DEF">
        <w:rPr>
          <w:rFonts w:ascii="Times New Roman" w:hAnsi="Times New Roman"/>
          <w:kern w:val="24"/>
          <w:sz w:val="20"/>
        </w:rPr>
        <w:t xml:space="preserve">rinkinys Dirv_DR10LT“, patvirtintas Nacionalinės žemės tarnybos </w:t>
      </w:r>
      <w:r w:rsidRPr="00E73DEF">
        <w:rPr>
          <w:rFonts w:ascii="Times New Roman" w:hAnsi="Times New Roman"/>
          <w:spacing w:val="-2"/>
          <w:kern w:val="24"/>
          <w:sz w:val="20"/>
        </w:rPr>
        <w:t>prie Žemės ūkio ministerijos</w:t>
      </w:r>
      <w:r w:rsidRPr="00E73DEF">
        <w:rPr>
          <w:rFonts w:ascii="Times New Roman" w:hAnsi="Times New Roman"/>
          <w:spacing w:val="-2"/>
          <w:sz w:val="20"/>
        </w:rPr>
        <w:t xml:space="preserve"> direktoriaus 2016 m. vasario 10 d. įsakymu Nr. 1P-70-(1.3.) „D</w:t>
      </w:r>
      <w:r w:rsidRPr="00E73DEF">
        <w:rPr>
          <w:rFonts w:ascii="Times New Roman" w:hAnsi="Times New Roman"/>
          <w:bCs/>
          <w:spacing w:val="-2"/>
          <w:sz w:val="20"/>
          <w:lang w:eastAsia="lt-LT"/>
        </w:rPr>
        <w:t>ėl Techninių</w:t>
      </w:r>
      <w:r w:rsidRPr="00E73DEF">
        <w:rPr>
          <w:rFonts w:ascii="Times New Roman" w:hAnsi="Times New Roman"/>
          <w:bCs/>
          <w:sz w:val="20"/>
          <w:lang w:eastAsia="lt-LT"/>
        </w:rPr>
        <w:t xml:space="preserve"> </w:t>
      </w:r>
      <w:r w:rsidRPr="00E73DEF">
        <w:rPr>
          <w:rFonts w:ascii="Times New Roman" w:hAnsi="Times New Roman"/>
          <w:bCs/>
          <w:spacing w:val="-2"/>
          <w:sz w:val="20"/>
          <w:lang w:eastAsia="lt-LT"/>
        </w:rPr>
        <w:t xml:space="preserve">reikalavimų reglamento </w:t>
      </w:r>
      <w:r w:rsidRPr="00E73DEF">
        <w:rPr>
          <w:rFonts w:ascii="Times New Roman" w:hAnsi="Times New Roman"/>
          <w:spacing w:val="-2"/>
          <w:sz w:val="20"/>
        </w:rPr>
        <w:t>GKTR 2.21.01.:2016 „Lietuvos Respublikos teritorijos dirvožemio erdvinių</w:t>
      </w:r>
      <w:r w:rsidRPr="00E73DEF">
        <w:rPr>
          <w:rFonts w:ascii="Times New Roman" w:hAnsi="Times New Roman"/>
          <w:sz w:val="20"/>
        </w:rPr>
        <w:t xml:space="preserve"> duomenų </w:t>
      </w:r>
      <w:r w:rsidRPr="00E73DEF">
        <w:rPr>
          <w:rFonts w:ascii="Times New Roman" w:hAnsi="Times New Roman"/>
          <w:kern w:val="24"/>
          <w:sz w:val="20"/>
        </w:rPr>
        <w:t>rinkinys Dirv_DR10LT“</w:t>
      </w:r>
      <w:r w:rsidRPr="00E73DEF">
        <w:rPr>
          <w:rFonts w:ascii="Times New Roman" w:hAnsi="Times New Roman"/>
          <w:bCs/>
          <w:sz w:val="20"/>
          <w:lang w:eastAsia="lt-LT"/>
        </w:rPr>
        <w:t xml:space="preserve"> patvirtinimo“.</w:t>
      </w:r>
    </w:p>
  </w:footnote>
  <w:footnote w:id="4">
    <w:p w14:paraId="19FFFCCD" w14:textId="77777777" w:rsidR="00845B4D" w:rsidRPr="00E73DEF" w:rsidRDefault="00845B4D" w:rsidP="00845B4D">
      <w:pPr>
        <w:jc w:val="both"/>
        <w:textAlignment w:val="center"/>
        <w:rPr>
          <w:rFonts w:ascii="Times New Roman" w:hAnsi="Times New Roman"/>
          <w:sz w:val="20"/>
        </w:rPr>
      </w:pPr>
      <w:r w:rsidRPr="00465322">
        <w:rPr>
          <w:rStyle w:val="FootnoteReference"/>
          <w:rFonts w:ascii="Times New Roman" w:hAnsi="Times New Roman"/>
        </w:rPr>
        <w:footnoteRef/>
      </w:r>
      <w:r>
        <w:rPr>
          <w:rFonts w:ascii="Times New Roman" w:hAnsi="Times New Roman"/>
          <w:sz w:val="20"/>
          <w:lang w:eastAsia="lt-LT"/>
        </w:rPr>
        <w:t xml:space="preserve"> </w:t>
      </w:r>
      <w:r w:rsidRPr="00E73DEF">
        <w:rPr>
          <w:rFonts w:ascii="Times New Roman" w:hAnsi="Times New Roman"/>
          <w:sz w:val="20"/>
          <w:lang w:eastAsia="lt-LT"/>
        </w:rPr>
        <w:t>Žemės našumo vertinimo metodika, patvirtinta Lietuvos Respublikos žemės ūkio ministro 2007 m. liepos 31 d. įsakymu Nr. 3D-359 „Dėl žemės našumo vertinimo atnaujinimo“.</w:t>
      </w:r>
    </w:p>
  </w:footnote>
  <w:footnote w:id="5">
    <w:p w14:paraId="0C92146D" w14:textId="77777777" w:rsidR="00845B4D" w:rsidRPr="00E73DEF" w:rsidRDefault="00845B4D" w:rsidP="00845B4D">
      <w:pPr>
        <w:jc w:val="both"/>
        <w:rPr>
          <w:rFonts w:ascii="Times New Roman" w:hAnsi="Times New Roman"/>
          <w:sz w:val="20"/>
        </w:rPr>
      </w:pPr>
      <w:r w:rsidRPr="00465322">
        <w:rPr>
          <w:rStyle w:val="FootnoteReference"/>
          <w:rFonts w:ascii="Times New Roman" w:hAnsi="Times New Roman"/>
        </w:rPr>
        <w:footnoteRef/>
      </w:r>
      <w:r w:rsidRPr="00E73DEF">
        <w:rPr>
          <w:rFonts w:ascii="Times New Roman" w:hAnsi="Times New Roman"/>
          <w:sz w:val="20"/>
        </w:rPr>
        <w:t xml:space="preserve"> </w:t>
      </w:r>
      <w:r w:rsidRPr="00E73DEF">
        <w:rPr>
          <w:rFonts w:ascii="Times New Roman" w:hAnsi="Times New Roman"/>
          <w:sz w:val="20"/>
          <w:lang w:eastAsia="lt-LT"/>
        </w:rPr>
        <w:t>Žemės našumo vertinimo taisyklės, patvirtintos Lietuvos Respublikos žemės ūkio ministro 2008 m. balandžio 15 d. įsakymu Nr. 3D-207 „Dėl Žemės našumo vertinimo duomenų bazės kūrimo ir duomenų atnaujinimo 2008–2011 metais programos bei Žemės našumo vertinimo taisyklių patvirtinimo“.</w:t>
      </w:r>
    </w:p>
  </w:footnote>
  <w:footnote w:id="6">
    <w:p w14:paraId="5B2645CE" w14:textId="77777777" w:rsidR="00845B4D" w:rsidRPr="00CF243B" w:rsidRDefault="00845B4D" w:rsidP="00845B4D">
      <w:pPr>
        <w:jc w:val="both"/>
        <w:rPr>
          <w:rFonts w:ascii="Times New Roman" w:hAnsi="Times New Roman"/>
          <w:sz w:val="20"/>
        </w:rPr>
      </w:pPr>
      <w:r w:rsidRPr="00465322">
        <w:rPr>
          <w:rStyle w:val="FootnoteReference"/>
          <w:rFonts w:ascii="Times New Roman" w:hAnsi="Times New Roman"/>
        </w:rPr>
        <w:footnoteRef/>
      </w:r>
      <w:r w:rsidRPr="00CF243B">
        <w:rPr>
          <w:rFonts w:ascii="Times New Roman" w:hAnsi="Times New Roman"/>
          <w:sz w:val="20"/>
        </w:rPr>
        <w:t xml:space="preserve"> Lietuvos Respublikos žemės ūkio ministro 2014 m. gruodžio 30 d. įsakymas Nr. 3D-1018 „</w:t>
      </w:r>
      <w:r w:rsidRPr="00CF243B">
        <w:rPr>
          <w:rFonts w:ascii="Times New Roman" w:hAnsi="Times New Roman"/>
          <w:bCs/>
          <w:sz w:val="20"/>
        </w:rPr>
        <w:t>Dėl Lietuvos Respublikos teritorijos atnaujintų žemės našumo vertinimo duomenų naudojimo</w:t>
      </w:r>
      <w:r w:rsidRPr="00CF243B">
        <w:rPr>
          <w:rFonts w:ascii="Times New Roman" w:hAnsi="Times New Roman"/>
          <w:sz w:val="20"/>
        </w:rPr>
        <w:t>“.</w:t>
      </w:r>
    </w:p>
  </w:footnote>
  <w:footnote w:id="7">
    <w:p w14:paraId="6650D01E" w14:textId="77777777" w:rsidR="00845B4D" w:rsidRPr="001E6A27" w:rsidRDefault="00845B4D" w:rsidP="00845B4D">
      <w:pPr>
        <w:pStyle w:val="FootnoteText"/>
        <w:jc w:val="both"/>
      </w:pPr>
      <w:r w:rsidRPr="00465322">
        <w:rPr>
          <w:rStyle w:val="FootnoteReference"/>
          <w:rFonts w:ascii="Times New Roman" w:hAnsi="Times New Roman"/>
        </w:rPr>
        <w:footnoteRef/>
      </w:r>
      <w:r>
        <w:t xml:space="preserve"> </w:t>
      </w:r>
      <w:r>
        <w:rPr>
          <w:rFonts w:ascii="Times New Roman" w:hAnsi="Times New Roman"/>
          <w:szCs w:val="24"/>
          <w:lang w:val="lt-LT"/>
        </w:rPr>
        <w:t xml:space="preserve">Lietuvos kaimo plėtros 2014–2020 metų programos priemonės „Išmokos už vietoves, kuriose esama gamtinių ar kitų specifinių kliūčių“ įgyvendinimo taisyklės, patvirtintos </w:t>
      </w:r>
      <w:r w:rsidRPr="00813714">
        <w:rPr>
          <w:rFonts w:ascii="Times New Roman" w:hAnsi="Times New Roman"/>
          <w:szCs w:val="24"/>
          <w:lang w:val="lt-LT"/>
        </w:rPr>
        <w:t>Lietuvos Respublikos žemės ūkio ministro 2015 m. balandžio 1 d. įsakymu Nr. 3D-245 „</w:t>
      </w:r>
      <w:r w:rsidRPr="00813714">
        <w:rPr>
          <w:rFonts w:ascii="Times New Roman" w:hAnsi="Times New Roman"/>
          <w:color w:val="333333"/>
          <w:szCs w:val="24"/>
          <w:shd w:val="clear" w:color="auto" w:fill="FFFFFF"/>
          <w:lang w:val="lt-LT"/>
        </w:rPr>
        <w:t>Dėl Lietuvos kaimo plėtros 2014–2020 metų programos priemonės „Išmokos už vietoves, kuriose esama gamtinių ar kitų specifinių kliūčių“ įgyvendinimo taisyklių patvirtinimo“</w:t>
      </w:r>
      <w:r>
        <w:rPr>
          <w:rFonts w:ascii="Times New Roman" w:hAnsi="Times New Roman"/>
          <w:color w:val="333333"/>
          <w:szCs w:val="24"/>
          <w:shd w:val="clear" w:color="auto" w:fill="FFFFFF"/>
          <w:lang w:val="lt-LT"/>
        </w:rPr>
        <w:t>.</w:t>
      </w:r>
      <w:r>
        <w:rPr>
          <w:rFonts w:ascii="Times New Roman" w:hAnsi="Times New Roman"/>
          <w:szCs w:val="24"/>
          <w:lang w:val="lt-LT"/>
        </w:rPr>
        <w:t xml:space="preserve"> </w:t>
      </w:r>
    </w:p>
    <w:p w14:paraId="454CF866" w14:textId="77777777" w:rsidR="00845B4D" w:rsidRPr="00A57E48" w:rsidRDefault="00845B4D" w:rsidP="00845B4D">
      <w:pPr>
        <w:pStyle w:val="FootnoteText"/>
        <w:rPr>
          <w:lang w:val="lt-LT"/>
        </w:rPr>
      </w:pPr>
    </w:p>
  </w:footnote>
  <w:footnote w:id="8">
    <w:p w14:paraId="34E2314E" w14:textId="77777777" w:rsidR="00845B4D" w:rsidRPr="008A5F14" w:rsidRDefault="00845B4D" w:rsidP="00845B4D">
      <w:pPr>
        <w:pStyle w:val="FootnoteText"/>
        <w:rPr>
          <w:sz w:val="16"/>
          <w:szCs w:val="16"/>
        </w:rPr>
      </w:pPr>
      <w:r w:rsidRPr="008A5F14">
        <w:rPr>
          <w:rStyle w:val="FootnoteReference"/>
          <w:sz w:val="16"/>
          <w:szCs w:val="16"/>
        </w:rPr>
        <w:footnoteRef/>
      </w:r>
      <w:r w:rsidRPr="008A5F14">
        <w:rPr>
          <w:sz w:val="16"/>
          <w:szCs w:val="16"/>
        </w:rPr>
        <w:t xml:space="preserve"> </w:t>
      </w:r>
      <w:hyperlink r:id="rId3" w:history="1">
        <w:r w:rsidRPr="006A67D1">
          <w:rPr>
            <w:rStyle w:val="Hyperlink"/>
            <w:sz w:val="16"/>
            <w:szCs w:val="16"/>
          </w:rPr>
          <w:t>https://e-seimas.lrs.lt/portal/legalAct/lt/TAP/646e2810d65011ea8f4ce1816a470b26</w:t>
        </w:r>
      </w:hyperlink>
    </w:p>
  </w:footnote>
  <w:footnote w:id="9">
    <w:p w14:paraId="648A456A" w14:textId="77777777" w:rsidR="00845B4D" w:rsidRPr="008A5F14" w:rsidRDefault="00845B4D" w:rsidP="00845B4D">
      <w:pPr>
        <w:pStyle w:val="FootnoteText"/>
        <w:rPr>
          <w:sz w:val="16"/>
          <w:szCs w:val="16"/>
        </w:rPr>
      </w:pPr>
      <w:r w:rsidRPr="008A5F14">
        <w:rPr>
          <w:rStyle w:val="FootnoteReference"/>
          <w:sz w:val="16"/>
          <w:szCs w:val="16"/>
        </w:rPr>
        <w:footnoteRef/>
      </w:r>
      <w:r w:rsidRPr="008A5F14">
        <w:rPr>
          <w:sz w:val="16"/>
          <w:szCs w:val="16"/>
        </w:rPr>
        <w:t xml:space="preserve"> https://e-seimas.lrs.lt/portal/legalAct/lt/TAP/d026e880d65011ea8f4ce1816a470b26</w:t>
      </w:r>
    </w:p>
  </w:footnote>
  <w:footnote w:id="10">
    <w:p w14:paraId="2795E9AC" w14:textId="77777777" w:rsidR="00845B4D" w:rsidRPr="008A5F14" w:rsidRDefault="00845B4D" w:rsidP="00845B4D">
      <w:pPr>
        <w:pStyle w:val="FootnoteText"/>
        <w:rPr>
          <w:sz w:val="16"/>
          <w:szCs w:val="16"/>
        </w:rPr>
      </w:pPr>
      <w:r w:rsidRPr="008A5F14">
        <w:rPr>
          <w:rStyle w:val="FootnoteReference"/>
          <w:sz w:val="16"/>
          <w:szCs w:val="16"/>
        </w:rPr>
        <w:footnoteRef/>
      </w:r>
      <w:r w:rsidRPr="008A5F14">
        <w:rPr>
          <w:sz w:val="16"/>
          <w:szCs w:val="16"/>
        </w:rPr>
        <w:t xml:space="preserve"> https://e-seimas.lrs.lt/portal/legalAct/lt/TAP/a54fc3d0d64f11ea8f4ce1816a470b26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827819"/>
      <w:docPartObj>
        <w:docPartGallery w:val="Page Numbers (Top of Page)"/>
        <w:docPartUnique/>
      </w:docPartObj>
    </w:sdtPr>
    <w:sdtEndPr/>
    <w:sdtContent>
      <w:p w14:paraId="69801738" w14:textId="152C88A1" w:rsidR="00CB1846" w:rsidRDefault="00CB1846">
        <w:pPr>
          <w:pStyle w:val="Header"/>
          <w:jc w:val="center"/>
        </w:pPr>
        <w:r>
          <w:fldChar w:fldCharType="begin"/>
        </w:r>
        <w:r>
          <w:instrText>PAGE   \* MERGEFORMAT</w:instrText>
        </w:r>
        <w:r>
          <w:fldChar w:fldCharType="separate"/>
        </w:r>
        <w:r>
          <w:rPr>
            <w:lang w:val="lt-LT"/>
          </w:rPr>
          <w:t>2</w:t>
        </w:r>
        <w:r>
          <w:fldChar w:fldCharType="end"/>
        </w:r>
      </w:p>
    </w:sdtContent>
  </w:sdt>
  <w:p w14:paraId="53A85A4E" w14:textId="77777777" w:rsidR="00CB1846" w:rsidRDefault="00CB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0057"/>
    <w:multiLevelType w:val="hybridMultilevel"/>
    <w:tmpl w:val="D082B9E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27191A44"/>
    <w:multiLevelType w:val="hybridMultilevel"/>
    <w:tmpl w:val="BF38668E"/>
    <w:lvl w:ilvl="0" w:tplc="C6985E24">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83E5FCC"/>
    <w:multiLevelType w:val="hybridMultilevel"/>
    <w:tmpl w:val="3C26D202"/>
    <w:lvl w:ilvl="0" w:tplc="00A4E7F4">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C861CE4"/>
    <w:multiLevelType w:val="hybridMultilevel"/>
    <w:tmpl w:val="58C272B2"/>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24"/>
    <w:rsid w:val="000003A3"/>
    <w:rsid w:val="0000104C"/>
    <w:rsid w:val="00001D81"/>
    <w:rsid w:val="00010D87"/>
    <w:rsid w:val="00011906"/>
    <w:rsid w:val="00011A7F"/>
    <w:rsid w:val="0001282E"/>
    <w:rsid w:val="00013D5E"/>
    <w:rsid w:val="00013E78"/>
    <w:rsid w:val="000146AB"/>
    <w:rsid w:val="0001685E"/>
    <w:rsid w:val="00021149"/>
    <w:rsid w:val="00025713"/>
    <w:rsid w:val="000269E4"/>
    <w:rsid w:val="0002794E"/>
    <w:rsid w:val="00035096"/>
    <w:rsid w:val="00035B21"/>
    <w:rsid w:val="000446B9"/>
    <w:rsid w:val="0004523D"/>
    <w:rsid w:val="00045F49"/>
    <w:rsid w:val="00047C32"/>
    <w:rsid w:val="0005079A"/>
    <w:rsid w:val="0005264B"/>
    <w:rsid w:val="000526CC"/>
    <w:rsid w:val="000538AC"/>
    <w:rsid w:val="000541AD"/>
    <w:rsid w:val="00055793"/>
    <w:rsid w:val="00055B40"/>
    <w:rsid w:val="00055C2B"/>
    <w:rsid w:val="00056341"/>
    <w:rsid w:val="000574A9"/>
    <w:rsid w:val="00062B29"/>
    <w:rsid w:val="00062D49"/>
    <w:rsid w:val="0006585C"/>
    <w:rsid w:val="000661C3"/>
    <w:rsid w:val="00070DF0"/>
    <w:rsid w:val="00071121"/>
    <w:rsid w:val="00074065"/>
    <w:rsid w:val="00074BFF"/>
    <w:rsid w:val="00076E2E"/>
    <w:rsid w:val="00080424"/>
    <w:rsid w:val="00080E2F"/>
    <w:rsid w:val="000816F0"/>
    <w:rsid w:val="00081F87"/>
    <w:rsid w:val="0008299E"/>
    <w:rsid w:val="00082E65"/>
    <w:rsid w:val="00085AAF"/>
    <w:rsid w:val="00085D65"/>
    <w:rsid w:val="0008749F"/>
    <w:rsid w:val="00087A5E"/>
    <w:rsid w:val="000927A0"/>
    <w:rsid w:val="00094D40"/>
    <w:rsid w:val="000A04C2"/>
    <w:rsid w:val="000A1340"/>
    <w:rsid w:val="000A1910"/>
    <w:rsid w:val="000A2B49"/>
    <w:rsid w:val="000A3AE0"/>
    <w:rsid w:val="000A4093"/>
    <w:rsid w:val="000A4DED"/>
    <w:rsid w:val="000A7C0D"/>
    <w:rsid w:val="000B077C"/>
    <w:rsid w:val="000B26C6"/>
    <w:rsid w:val="000B294E"/>
    <w:rsid w:val="000B41D8"/>
    <w:rsid w:val="000B4917"/>
    <w:rsid w:val="000B59D0"/>
    <w:rsid w:val="000B642C"/>
    <w:rsid w:val="000B759B"/>
    <w:rsid w:val="000B76B6"/>
    <w:rsid w:val="000C216C"/>
    <w:rsid w:val="000C389E"/>
    <w:rsid w:val="000C3A43"/>
    <w:rsid w:val="000D2B4F"/>
    <w:rsid w:val="000D72F7"/>
    <w:rsid w:val="000E49E2"/>
    <w:rsid w:val="000E768B"/>
    <w:rsid w:val="000F1F52"/>
    <w:rsid w:val="000F2103"/>
    <w:rsid w:val="000F6DCF"/>
    <w:rsid w:val="000F7501"/>
    <w:rsid w:val="000F7A18"/>
    <w:rsid w:val="000F7AF3"/>
    <w:rsid w:val="0010540D"/>
    <w:rsid w:val="001121CD"/>
    <w:rsid w:val="001124C2"/>
    <w:rsid w:val="0011277C"/>
    <w:rsid w:val="00113145"/>
    <w:rsid w:val="00113CD0"/>
    <w:rsid w:val="00114205"/>
    <w:rsid w:val="001148E8"/>
    <w:rsid w:val="0011527A"/>
    <w:rsid w:val="0011778A"/>
    <w:rsid w:val="001258A5"/>
    <w:rsid w:val="00127192"/>
    <w:rsid w:val="00131C36"/>
    <w:rsid w:val="00132001"/>
    <w:rsid w:val="00133AAD"/>
    <w:rsid w:val="00133F9B"/>
    <w:rsid w:val="001351E9"/>
    <w:rsid w:val="001359AC"/>
    <w:rsid w:val="00137EDC"/>
    <w:rsid w:val="001405F8"/>
    <w:rsid w:val="00142748"/>
    <w:rsid w:val="0014546A"/>
    <w:rsid w:val="001478A3"/>
    <w:rsid w:val="00150FA5"/>
    <w:rsid w:val="00152BDF"/>
    <w:rsid w:val="00155135"/>
    <w:rsid w:val="00156616"/>
    <w:rsid w:val="0015773B"/>
    <w:rsid w:val="00157EB6"/>
    <w:rsid w:val="00160D2A"/>
    <w:rsid w:val="00161721"/>
    <w:rsid w:val="001647FA"/>
    <w:rsid w:val="00164997"/>
    <w:rsid w:val="00166705"/>
    <w:rsid w:val="00167294"/>
    <w:rsid w:val="001707C8"/>
    <w:rsid w:val="001708F8"/>
    <w:rsid w:val="00172EF7"/>
    <w:rsid w:val="00174670"/>
    <w:rsid w:val="001765A9"/>
    <w:rsid w:val="001766AE"/>
    <w:rsid w:val="001775FF"/>
    <w:rsid w:val="00177B39"/>
    <w:rsid w:val="0018276B"/>
    <w:rsid w:val="0018311C"/>
    <w:rsid w:val="001832A7"/>
    <w:rsid w:val="0018539C"/>
    <w:rsid w:val="0019055A"/>
    <w:rsid w:val="00190A68"/>
    <w:rsid w:val="001915D9"/>
    <w:rsid w:val="00191A45"/>
    <w:rsid w:val="001929DF"/>
    <w:rsid w:val="001962A2"/>
    <w:rsid w:val="001A0A71"/>
    <w:rsid w:val="001A179E"/>
    <w:rsid w:val="001A3FA9"/>
    <w:rsid w:val="001A40D7"/>
    <w:rsid w:val="001A664C"/>
    <w:rsid w:val="001B1375"/>
    <w:rsid w:val="001B74DF"/>
    <w:rsid w:val="001C1110"/>
    <w:rsid w:val="001C2835"/>
    <w:rsid w:val="001C739D"/>
    <w:rsid w:val="001D1097"/>
    <w:rsid w:val="001D212F"/>
    <w:rsid w:val="001D23A7"/>
    <w:rsid w:val="001D3E70"/>
    <w:rsid w:val="001D643E"/>
    <w:rsid w:val="001D6AAD"/>
    <w:rsid w:val="001D71BF"/>
    <w:rsid w:val="001D72F9"/>
    <w:rsid w:val="001E15F2"/>
    <w:rsid w:val="001E36CF"/>
    <w:rsid w:val="001E49E8"/>
    <w:rsid w:val="001F0733"/>
    <w:rsid w:val="001F3A2E"/>
    <w:rsid w:val="001F5FF7"/>
    <w:rsid w:val="001F6789"/>
    <w:rsid w:val="002001AC"/>
    <w:rsid w:val="002006B6"/>
    <w:rsid w:val="00200EE2"/>
    <w:rsid w:val="00206E3A"/>
    <w:rsid w:val="00207EA3"/>
    <w:rsid w:val="002142E8"/>
    <w:rsid w:val="00214857"/>
    <w:rsid w:val="00217593"/>
    <w:rsid w:val="00217F22"/>
    <w:rsid w:val="00220DB8"/>
    <w:rsid w:val="00226551"/>
    <w:rsid w:val="002273BD"/>
    <w:rsid w:val="00232571"/>
    <w:rsid w:val="00232B05"/>
    <w:rsid w:val="002352BC"/>
    <w:rsid w:val="0023764C"/>
    <w:rsid w:val="00242D4B"/>
    <w:rsid w:val="00243C0A"/>
    <w:rsid w:val="0025222D"/>
    <w:rsid w:val="0025416E"/>
    <w:rsid w:val="002558B6"/>
    <w:rsid w:val="0025798A"/>
    <w:rsid w:val="00260189"/>
    <w:rsid w:val="002634DB"/>
    <w:rsid w:val="00263C4E"/>
    <w:rsid w:val="00264860"/>
    <w:rsid w:val="002659C1"/>
    <w:rsid w:val="0026629F"/>
    <w:rsid w:val="00266860"/>
    <w:rsid w:val="00267158"/>
    <w:rsid w:val="00275F0C"/>
    <w:rsid w:val="00276A39"/>
    <w:rsid w:val="0028195E"/>
    <w:rsid w:val="002850C7"/>
    <w:rsid w:val="00287390"/>
    <w:rsid w:val="0028770C"/>
    <w:rsid w:val="00292F71"/>
    <w:rsid w:val="00293544"/>
    <w:rsid w:val="00294638"/>
    <w:rsid w:val="00296355"/>
    <w:rsid w:val="002A3907"/>
    <w:rsid w:val="002B4737"/>
    <w:rsid w:val="002B678B"/>
    <w:rsid w:val="002B6D92"/>
    <w:rsid w:val="002C5FAF"/>
    <w:rsid w:val="002C6505"/>
    <w:rsid w:val="002C788A"/>
    <w:rsid w:val="002D07D9"/>
    <w:rsid w:val="002D0AFF"/>
    <w:rsid w:val="002D31C0"/>
    <w:rsid w:val="002D5329"/>
    <w:rsid w:val="002D5399"/>
    <w:rsid w:val="002D7DE4"/>
    <w:rsid w:val="002E04AA"/>
    <w:rsid w:val="002E1A07"/>
    <w:rsid w:val="002E4AD2"/>
    <w:rsid w:val="002E4FE0"/>
    <w:rsid w:val="002E6516"/>
    <w:rsid w:val="002E6AE4"/>
    <w:rsid w:val="002E7312"/>
    <w:rsid w:val="002F2066"/>
    <w:rsid w:val="002F3CCB"/>
    <w:rsid w:val="00300E41"/>
    <w:rsid w:val="003011B1"/>
    <w:rsid w:val="00301227"/>
    <w:rsid w:val="00301863"/>
    <w:rsid w:val="00302F3E"/>
    <w:rsid w:val="00304731"/>
    <w:rsid w:val="00305A62"/>
    <w:rsid w:val="0030610A"/>
    <w:rsid w:val="003074DD"/>
    <w:rsid w:val="003125E4"/>
    <w:rsid w:val="0031274D"/>
    <w:rsid w:val="00312F70"/>
    <w:rsid w:val="00316CFA"/>
    <w:rsid w:val="00317B27"/>
    <w:rsid w:val="00317EB6"/>
    <w:rsid w:val="003229E8"/>
    <w:rsid w:val="00322B06"/>
    <w:rsid w:val="00326E4A"/>
    <w:rsid w:val="00327565"/>
    <w:rsid w:val="00327B03"/>
    <w:rsid w:val="003314B7"/>
    <w:rsid w:val="00335B8F"/>
    <w:rsid w:val="0033685F"/>
    <w:rsid w:val="003404A6"/>
    <w:rsid w:val="003421E3"/>
    <w:rsid w:val="00345C9E"/>
    <w:rsid w:val="0034685D"/>
    <w:rsid w:val="0035168A"/>
    <w:rsid w:val="00361735"/>
    <w:rsid w:val="00361E9F"/>
    <w:rsid w:val="0036425F"/>
    <w:rsid w:val="003666AD"/>
    <w:rsid w:val="00366F5D"/>
    <w:rsid w:val="00370FB7"/>
    <w:rsid w:val="003753A3"/>
    <w:rsid w:val="00376A4A"/>
    <w:rsid w:val="0038000E"/>
    <w:rsid w:val="00382CA4"/>
    <w:rsid w:val="00382FC8"/>
    <w:rsid w:val="00386C07"/>
    <w:rsid w:val="00392761"/>
    <w:rsid w:val="003938E8"/>
    <w:rsid w:val="00396928"/>
    <w:rsid w:val="00396CE2"/>
    <w:rsid w:val="0039714C"/>
    <w:rsid w:val="00397EF1"/>
    <w:rsid w:val="003A06A1"/>
    <w:rsid w:val="003A094F"/>
    <w:rsid w:val="003A3479"/>
    <w:rsid w:val="003A398C"/>
    <w:rsid w:val="003A59BA"/>
    <w:rsid w:val="003A6C9B"/>
    <w:rsid w:val="003B2669"/>
    <w:rsid w:val="003B3C90"/>
    <w:rsid w:val="003B445D"/>
    <w:rsid w:val="003B4D6C"/>
    <w:rsid w:val="003B7929"/>
    <w:rsid w:val="003C19D7"/>
    <w:rsid w:val="003C1EE4"/>
    <w:rsid w:val="003C2C97"/>
    <w:rsid w:val="003C49A8"/>
    <w:rsid w:val="003C5CB2"/>
    <w:rsid w:val="003C5CB8"/>
    <w:rsid w:val="003C6B30"/>
    <w:rsid w:val="003C7258"/>
    <w:rsid w:val="003D0EA9"/>
    <w:rsid w:val="003D275A"/>
    <w:rsid w:val="003D6F16"/>
    <w:rsid w:val="003D7BE5"/>
    <w:rsid w:val="003E0159"/>
    <w:rsid w:val="003E3566"/>
    <w:rsid w:val="003E3C95"/>
    <w:rsid w:val="003F395A"/>
    <w:rsid w:val="003F3D65"/>
    <w:rsid w:val="003F411E"/>
    <w:rsid w:val="003F4B84"/>
    <w:rsid w:val="003F6708"/>
    <w:rsid w:val="003F711E"/>
    <w:rsid w:val="00401F39"/>
    <w:rsid w:val="004032A6"/>
    <w:rsid w:val="00405368"/>
    <w:rsid w:val="0040725E"/>
    <w:rsid w:val="004100AD"/>
    <w:rsid w:val="00412143"/>
    <w:rsid w:val="004138A0"/>
    <w:rsid w:val="00417034"/>
    <w:rsid w:val="00421B1F"/>
    <w:rsid w:val="0042659E"/>
    <w:rsid w:val="004270CF"/>
    <w:rsid w:val="00427E39"/>
    <w:rsid w:val="004306E2"/>
    <w:rsid w:val="00431892"/>
    <w:rsid w:val="00431BDB"/>
    <w:rsid w:val="00436FBF"/>
    <w:rsid w:val="0043708F"/>
    <w:rsid w:val="00443360"/>
    <w:rsid w:val="0044381B"/>
    <w:rsid w:val="00444188"/>
    <w:rsid w:val="0044785E"/>
    <w:rsid w:val="0045367E"/>
    <w:rsid w:val="0045385F"/>
    <w:rsid w:val="004555D8"/>
    <w:rsid w:val="00456641"/>
    <w:rsid w:val="0045694B"/>
    <w:rsid w:val="00456C04"/>
    <w:rsid w:val="004604D4"/>
    <w:rsid w:val="00464C39"/>
    <w:rsid w:val="00466F58"/>
    <w:rsid w:val="0047204B"/>
    <w:rsid w:val="0047370D"/>
    <w:rsid w:val="00473B5D"/>
    <w:rsid w:val="00473D2C"/>
    <w:rsid w:val="004773B6"/>
    <w:rsid w:val="00481465"/>
    <w:rsid w:val="00481879"/>
    <w:rsid w:val="0048196A"/>
    <w:rsid w:val="00481BC1"/>
    <w:rsid w:val="0048474E"/>
    <w:rsid w:val="004904C2"/>
    <w:rsid w:val="0049216B"/>
    <w:rsid w:val="00497921"/>
    <w:rsid w:val="004A0EEB"/>
    <w:rsid w:val="004A1F23"/>
    <w:rsid w:val="004A26A5"/>
    <w:rsid w:val="004A450D"/>
    <w:rsid w:val="004B6670"/>
    <w:rsid w:val="004B6966"/>
    <w:rsid w:val="004B7888"/>
    <w:rsid w:val="004C00B4"/>
    <w:rsid w:val="004C05FA"/>
    <w:rsid w:val="004C08F6"/>
    <w:rsid w:val="004C33E6"/>
    <w:rsid w:val="004C3F1E"/>
    <w:rsid w:val="004C4A1F"/>
    <w:rsid w:val="004C4A63"/>
    <w:rsid w:val="004C4C88"/>
    <w:rsid w:val="004D0D53"/>
    <w:rsid w:val="004D1E15"/>
    <w:rsid w:val="004D41C2"/>
    <w:rsid w:val="004D4DD8"/>
    <w:rsid w:val="004D5163"/>
    <w:rsid w:val="004E3431"/>
    <w:rsid w:val="004E4C91"/>
    <w:rsid w:val="004F00C6"/>
    <w:rsid w:val="004F32E7"/>
    <w:rsid w:val="004F5D60"/>
    <w:rsid w:val="004F6DFE"/>
    <w:rsid w:val="004F7656"/>
    <w:rsid w:val="004F7DE5"/>
    <w:rsid w:val="005003C5"/>
    <w:rsid w:val="005012CE"/>
    <w:rsid w:val="005015AA"/>
    <w:rsid w:val="00504483"/>
    <w:rsid w:val="00505C4E"/>
    <w:rsid w:val="00505EBA"/>
    <w:rsid w:val="00512490"/>
    <w:rsid w:val="0052077F"/>
    <w:rsid w:val="0052644F"/>
    <w:rsid w:val="00526A0C"/>
    <w:rsid w:val="005323B0"/>
    <w:rsid w:val="00533717"/>
    <w:rsid w:val="005370BA"/>
    <w:rsid w:val="00541448"/>
    <w:rsid w:val="00543887"/>
    <w:rsid w:val="0054395C"/>
    <w:rsid w:val="0054525B"/>
    <w:rsid w:val="0055092F"/>
    <w:rsid w:val="00550EF3"/>
    <w:rsid w:val="00553F26"/>
    <w:rsid w:val="005555A2"/>
    <w:rsid w:val="00555AEA"/>
    <w:rsid w:val="00563A45"/>
    <w:rsid w:val="00565A10"/>
    <w:rsid w:val="00567D6B"/>
    <w:rsid w:val="00570109"/>
    <w:rsid w:val="005745B9"/>
    <w:rsid w:val="0057667B"/>
    <w:rsid w:val="00576E74"/>
    <w:rsid w:val="005824AF"/>
    <w:rsid w:val="00586530"/>
    <w:rsid w:val="00587343"/>
    <w:rsid w:val="00591CF8"/>
    <w:rsid w:val="00596F50"/>
    <w:rsid w:val="00597AE3"/>
    <w:rsid w:val="005A01F8"/>
    <w:rsid w:val="005A45D1"/>
    <w:rsid w:val="005A701C"/>
    <w:rsid w:val="005A7318"/>
    <w:rsid w:val="005B449C"/>
    <w:rsid w:val="005B7E01"/>
    <w:rsid w:val="005C5E47"/>
    <w:rsid w:val="005C5E50"/>
    <w:rsid w:val="005D09E7"/>
    <w:rsid w:val="005D158A"/>
    <w:rsid w:val="005D261F"/>
    <w:rsid w:val="005D2CCC"/>
    <w:rsid w:val="005D3747"/>
    <w:rsid w:val="005D7CD8"/>
    <w:rsid w:val="005E21E1"/>
    <w:rsid w:val="005E316F"/>
    <w:rsid w:val="005E3297"/>
    <w:rsid w:val="005E435C"/>
    <w:rsid w:val="005E6B87"/>
    <w:rsid w:val="005E7C75"/>
    <w:rsid w:val="005E7F8E"/>
    <w:rsid w:val="005F4158"/>
    <w:rsid w:val="005F4705"/>
    <w:rsid w:val="005F505A"/>
    <w:rsid w:val="005F5FDE"/>
    <w:rsid w:val="006025E5"/>
    <w:rsid w:val="00602F81"/>
    <w:rsid w:val="0060453C"/>
    <w:rsid w:val="00604BFC"/>
    <w:rsid w:val="0060523C"/>
    <w:rsid w:val="00605A50"/>
    <w:rsid w:val="006062F1"/>
    <w:rsid w:val="0061481F"/>
    <w:rsid w:val="006162FE"/>
    <w:rsid w:val="006203F7"/>
    <w:rsid w:val="0062492B"/>
    <w:rsid w:val="00630673"/>
    <w:rsid w:val="00635BB9"/>
    <w:rsid w:val="00636882"/>
    <w:rsid w:val="00642B9C"/>
    <w:rsid w:val="006436D9"/>
    <w:rsid w:val="00644081"/>
    <w:rsid w:val="006440EC"/>
    <w:rsid w:val="00644B45"/>
    <w:rsid w:val="00647362"/>
    <w:rsid w:val="006476E9"/>
    <w:rsid w:val="006518B4"/>
    <w:rsid w:val="00652072"/>
    <w:rsid w:val="0065351B"/>
    <w:rsid w:val="0065472F"/>
    <w:rsid w:val="006562C6"/>
    <w:rsid w:val="00657C21"/>
    <w:rsid w:val="006601E8"/>
    <w:rsid w:val="006615D3"/>
    <w:rsid w:val="00661BE1"/>
    <w:rsid w:val="00663120"/>
    <w:rsid w:val="00663E11"/>
    <w:rsid w:val="00664820"/>
    <w:rsid w:val="00665225"/>
    <w:rsid w:val="00665B91"/>
    <w:rsid w:val="00665F3F"/>
    <w:rsid w:val="0066774B"/>
    <w:rsid w:val="0066774E"/>
    <w:rsid w:val="00670A1D"/>
    <w:rsid w:val="00671148"/>
    <w:rsid w:val="00672703"/>
    <w:rsid w:val="006730BA"/>
    <w:rsid w:val="00675CC3"/>
    <w:rsid w:val="00677D4E"/>
    <w:rsid w:val="00680CEF"/>
    <w:rsid w:val="00683FCF"/>
    <w:rsid w:val="006842DE"/>
    <w:rsid w:val="00686C53"/>
    <w:rsid w:val="00686FC9"/>
    <w:rsid w:val="00687A6A"/>
    <w:rsid w:val="006904A3"/>
    <w:rsid w:val="00691D31"/>
    <w:rsid w:val="00694898"/>
    <w:rsid w:val="00694AF6"/>
    <w:rsid w:val="00694BE5"/>
    <w:rsid w:val="006A3FC3"/>
    <w:rsid w:val="006A4F10"/>
    <w:rsid w:val="006A51F3"/>
    <w:rsid w:val="006A5859"/>
    <w:rsid w:val="006A7AFF"/>
    <w:rsid w:val="006B12F4"/>
    <w:rsid w:val="006B24F6"/>
    <w:rsid w:val="006B5034"/>
    <w:rsid w:val="006B7F12"/>
    <w:rsid w:val="006C2B70"/>
    <w:rsid w:val="006C3E95"/>
    <w:rsid w:val="006C5C54"/>
    <w:rsid w:val="006C76DC"/>
    <w:rsid w:val="006D3DAD"/>
    <w:rsid w:val="006D5AF3"/>
    <w:rsid w:val="006D5C03"/>
    <w:rsid w:val="006E36FA"/>
    <w:rsid w:val="006E3D25"/>
    <w:rsid w:val="006E580D"/>
    <w:rsid w:val="006F0454"/>
    <w:rsid w:val="006F1285"/>
    <w:rsid w:val="006F4D31"/>
    <w:rsid w:val="006F76E9"/>
    <w:rsid w:val="00700C6A"/>
    <w:rsid w:val="00701011"/>
    <w:rsid w:val="0070179E"/>
    <w:rsid w:val="00702D33"/>
    <w:rsid w:val="007072E4"/>
    <w:rsid w:val="007126CE"/>
    <w:rsid w:val="007126D2"/>
    <w:rsid w:val="00713F6D"/>
    <w:rsid w:val="00716895"/>
    <w:rsid w:val="00720571"/>
    <w:rsid w:val="00721D83"/>
    <w:rsid w:val="00725589"/>
    <w:rsid w:val="00725A2D"/>
    <w:rsid w:val="007261C4"/>
    <w:rsid w:val="00726EFC"/>
    <w:rsid w:val="007352CF"/>
    <w:rsid w:val="00736102"/>
    <w:rsid w:val="00736D54"/>
    <w:rsid w:val="00741E1D"/>
    <w:rsid w:val="00745A41"/>
    <w:rsid w:val="00747D2A"/>
    <w:rsid w:val="00751FA6"/>
    <w:rsid w:val="00754D9E"/>
    <w:rsid w:val="00755673"/>
    <w:rsid w:val="00755BD0"/>
    <w:rsid w:val="00757690"/>
    <w:rsid w:val="007607E2"/>
    <w:rsid w:val="007618F8"/>
    <w:rsid w:val="00761BA0"/>
    <w:rsid w:val="00764B10"/>
    <w:rsid w:val="00764FAB"/>
    <w:rsid w:val="0077581D"/>
    <w:rsid w:val="00776847"/>
    <w:rsid w:val="00785E9E"/>
    <w:rsid w:val="007867FB"/>
    <w:rsid w:val="00787874"/>
    <w:rsid w:val="007927B9"/>
    <w:rsid w:val="007A4714"/>
    <w:rsid w:val="007A4F89"/>
    <w:rsid w:val="007A6334"/>
    <w:rsid w:val="007B07EB"/>
    <w:rsid w:val="007B5EFE"/>
    <w:rsid w:val="007C0722"/>
    <w:rsid w:val="007D3E09"/>
    <w:rsid w:val="007D4D42"/>
    <w:rsid w:val="007D5ABA"/>
    <w:rsid w:val="007D5DD0"/>
    <w:rsid w:val="007E24A2"/>
    <w:rsid w:val="007E62BD"/>
    <w:rsid w:val="007F0526"/>
    <w:rsid w:val="007F3DE3"/>
    <w:rsid w:val="0080062F"/>
    <w:rsid w:val="00802E49"/>
    <w:rsid w:val="0080501F"/>
    <w:rsid w:val="00810103"/>
    <w:rsid w:val="00812F81"/>
    <w:rsid w:val="00813491"/>
    <w:rsid w:val="00820716"/>
    <w:rsid w:val="00822189"/>
    <w:rsid w:val="0082392F"/>
    <w:rsid w:val="008249BE"/>
    <w:rsid w:val="00824B18"/>
    <w:rsid w:val="00825605"/>
    <w:rsid w:val="00825E67"/>
    <w:rsid w:val="00825EE1"/>
    <w:rsid w:val="00826F57"/>
    <w:rsid w:val="00833512"/>
    <w:rsid w:val="008337FA"/>
    <w:rsid w:val="00835445"/>
    <w:rsid w:val="008357F5"/>
    <w:rsid w:val="00836074"/>
    <w:rsid w:val="008379D8"/>
    <w:rsid w:val="00837C7B"/>
    <w:rsid w:val="00840338"/>
    <w:rsid w:val="008409B0"/>
    <w:rsid w:val="00842012"/>
    <w:rsid w:val="0084205D"/>
    <w:rsid w:val="00845B4D"/>
    <w:rsid w:val="00845E71"/>
    <w:rsid w:val="008518DA"/>
    <w:rsid w:val="00851BEA"/>
    <w:rsid w:val="00851F88"/>
    <w:rsid w:val="00852191"/>
    <w:rsid w:val="0085461F"/>
    <w:rsid w:val="00861819"/>
    <w:rsid w:val="00862266"/>
    <w:rsid w:val="008634C0"/>
    <w:rsid w:val="0086392B"/>
    <w:rsid w:val="0086462C"/>
    <w:rsid w:val="008663B4"/>
    <w:rsid w:val="00866834"/>
    <w:rsid w:val="00867626"/>
    <w:rsid w:val="0087024F"/>
    <w:rsid w:val="00871716"/>
    <w:rsid w:val="0087210B"/>
    <w:rsid w:val="00882509"/>
    <w:rsid w:val="00884041"/>
    <w:rsid w:val="00884345"/>
    <w:rsid w:val="00886863"/>
    <w:rsid w:val="00890FEF"/>
    <w:rsid w:val="00893808"/>
    <w:rsid w:val="00895497"/>
    <w:rsid w:val="008A1796"/>
    <w:rsid w:val="008A193E"/>
    <w:rsid w:val="008A24B7"/>
    <w:rsid w:val="008A374A"/>
    <w:rsid w:val="008A39E8"/>
    <w:rsid w:val="008A44DB"/>
    <w:rsid w:val="008A6181"/>
    <w:rsid w:val="008A76CE"/>
    <w:rsid w:val="008B421A"/>
    <w:rsid w:val="008B5BF4"/>
    <w:rsid w:val="008B5D95"/>
    <w:rsid w:val="008C0248"/>
    <w:rsid w:val="008C092C"/>
    <w:rsid w:val="008C0F43"/>
    <w:rsid w:val="008C42D5"/>
    <w:rsid w:val="008C732F"/>
    <w:rsid w:val="008C77D0"/>
    <w:rsid w:val="008D16B4"/>
    <w:rsid w:val="008D28AB"/>
    <w:rsid w:val="008D2D8C"/>
    <w:rsid w:val="008D31B9"/>
    <w:rsid w:val="008D4D07"/>
    <w:rsid w:val="008E4A31"/>
    <w:rsid w:val="008E6873"/>
    <w:rsid w:val="0090084B"/>
    <w:rsid w:val="00907435"/>
    <w:rsid w:val="00910A21"/>
    <w:rsid w:val="009139FC"/>
    <w:rsid w:val="009159F3"/>
    <w:rsid w:val="0091780F"/>
    <w:rsid w:val="00921470"/>
    <w:rsid w:val="00922F65"/>
    <w:rsid w:val="009250AC"/>
    <w:rsid w:val="0092547D"/>
    <w:rsid w:val="009256E9"/>
    <w:rsid w:val="009270B5"/>
    <w:rsid w:val="00930000"/>
    <w:rsid w:val="009329B7"/>
    <w:rsid w:val="00933E8A"/>
    <w:rsid w:val="009343CD"/>
    <w:rsid w:val="009357A6"/>
    <w:rsid w:val="00935D65"/>
    <w:rsid w:val="00937E9A"/>
    <w:rsid w:val="0094285A"/>
    <w:rsid w:val="009463D0"/>
    <w:rsid w:val="009503C7"/>
    <w:rsid w:val="009505A7"/>
    <w:rsid w:val="00953186"/>
    <w:rsid w:val="00954E21"/>
    <w:rsid w:val="00955919"/>
    <w:rsid w:val="00957534"/>
    <w:rsid w:val="00960936"/>
    <w:rsid w:val="00961ACF"/>
    <w:rsid w:val="00961F7B"/>
    <w:rsid w:val="009632DA"/>
    <w:rsid w:val="00964074"/>
    <w:rsid w:val="00966747"/>
    <w:rsid w:val="00967B84"/>
    <w:rsid w:val="00971AEC"/>
    <w:rsid w:val="00977C66"/>
    <w:rsid w:val="009825BF"/>
    <w:rsid w:val="009858A8"/>
    <w:rsid w:val="00985910"/>
    <w:rsid w:val="009926F2"/>
    <w:rsid w:val="0099336B"/>
    <w:rsid w:val="009934A3"/>
    <w:rsid w:val="00995BD9"/>
    <w:rsid w:val="00995F50"/>
    <w:rsid w:val="0099618C"/>
    <w:rsid w:val="0099723D"/>
    <w:rsid w:val="009A4EBA"/>
    <w:rsid w:val="009B3063"/>
    <w:rsid w:val="009B41CF"/>
    <w:rsid w:val="009B50CB"/>
    <w:rsid w:val="009B66AF"/>
    <w:rsid w:val="009B693E"/>
    <w:rsid w:val="009C0372"/>
    <w:rsid w:val="009C19DA"/>
    <w:rsid w:val="009C2D94"/>
    <w:rsid w:val="009C57BC"/>
    <w:rsid w:val="009D0F82"/>
    <w:rsid w:val="009D2F16"/>
    <w:rsid w:val="009D5529"/>
    <w:rsid w:val="009D706D"/>
    <w:rsid w:val="009E03DF"/>
    <w:rsid w:val="009E23B0"/>
    <w:rsid w:val="009E389D"/>
    <w:rsid w:val="009E66C4"/>
    <w:rsid w:val="009F05CE"/>
    <w:rsid w:val="009F0CF5"/>
    <w:rsid w:val="009F1117"/>
    <w:rsid w:val="009F564D"/>
    <w:rsid w:val="009F63FF"/>
    <w:rsid w:val="009F7AF8"/>
    <w:rsid w:val="00A0022A"/>
    <w:rsid w:val="00A00D1A"/>
    <w:rsid w:val="00A0160C"/>
    <w:rsid w:val="00A0200F"/>
    <w:rsid w:val="00A0679C"/>
    <w:rsid w:val="00A10874"/>
    <w:rsid w:val="00A14ECF"/>
    <w:rsid w:val="00A1777D"/>
    <w:rsid w:val="00A24482"/>
    <w:rsid w:val="00A307D9"/>
    <w:rsid w:val="00A34044"/>
    <w:rsid w:val="00A3556D"/>
    <w:rsid w:val="00A355E0"/>
    <w:rsid w:val="00A37DBD"/>
    <w:rsid w:val="00A400F0"/>
    <w:rsid w:val="00A405C1"/>
    <w:rsid w:val="00A517B5"/>
    <w:rsid w:val="00A535C8"/>
    <w:rsid w:val="00A53902"/>
    <w:rsid w:val="00A56924"/>
    <w:rsid w:val="00A57342"/>
    <w:rsid w:val="00A60F59"/>
    <w:rsid w:val="00A6281F"/>
    <w:rsid w:val="00A746B0"/>
    <w:rsid w:val="00A749FC"/>
    <w:rsid w:val="00A75F0E"/>
    <w:rsid w:val="00A76939"/>
    <w:rsid w:val="00A770FF"/>
    <w:rsid w:val="00A77D14"/>
    <w:rsid w:val="00A80F9D"/>
    <w:rsid w:val="00A81BAC"/>
    <w:rsid w:val="00A81EA3"/>
    <w:rsid w:val="00A83EED"/>
    <w:rsid w:val="00A90737"/>
    <w:rsid w:val="00A963B3"/>
    <w:rsid w:val="00A96CE7"/>
    <w:rsid w:val="00A97478"/>
    <w:rsid w:val="00AA03B6"/>
    <w:rsid w:val="00AA3A85"/>
    <w:rsid w:val="00AA4525"/>
    <w:rsid w:val="00AA64CC"/>
    <w:rsid w:val="00AA6763"/>
    <w:rsid w:val="00AB20E2"/>
    <w:rsid w:val="00AC319F"/>
    <w:rsid w:val="00AC5042"/>
    <w:rsid w:val="00AC557E"/>
    <w:rsid w:val="00AC67BD"/>
    <w:rsid w:val="00AC7060"/>
    <w:rsid w:val="00AD053C"/>
    <w:rsid w:val="00AD1685"/>
    <w:rsid w:val="00AD27F2"/>
    <w:rsid w:val="00AD3AA5"/>
    <w:rsid w:val="00AD60DA"/>
    <w:rsid w:val="00AD6ED8"/>
    <w:rsid w:val="00AE1DA2"/>
    <w:rsid w:val="00AE2043"/>
    <w:rsid w:val="00AE4108"/>
    <w:rsid w:val="00AE690C"/>
    <w:rsid w:val="00AE6CDA"/>
    <w:rsid w:val="00AF0AD5"/>
    <w:rsid w:val="00AF1878"/>
    <w:rsid w:val="00AF1A40"/>
    <w:rsid w:val="00AF210C"/>
    <w:rsid w:val="00AF4D82"/>
    <w:rsid w:val="00AF63AE"/>
    <w:rsid w:val="00AF6525"/>
    <w:rsid w:val="00AF7288"/>
    <w:rsid w:val="00B020E7"/>
    <w:rsid w:val="00B04429"/>
    <w:rsid w:val="00B056EF"/>
    <w:rsid w:val="00B06240"/>
    <w:rsid w:val="00B06E3E"/>
    <w:rsid w:val="00B06EA7"/>
    <w:rsid w:val="00B10576"/>
    <w:rsid w:val="00B11FF3"/>
    <w:rsid w:val="00B21696"/>
    <w:rsid w:val="00B22A05"/>
    <w:rsid w:val="00B22E65"/>
    <w:rsid w:val="00B230D1"/>
    <w:rsid w:val="00B23360"/>
    <w:rsid w:val="00B247FE"/>
    <w:rsid w:val="00B3012A"/>
    <w:rsid w:val="00B310D5"/>
    <w:rsid w:val="00B319E4"/>
    <w:rsid w:val="00B3323F"/>
    <w:rsid w:val="00B34620"/>
    <w:rsid w:val="00B35160"/>
    <w:rsid w:val="00B35D6A"/>
    <w:rsid w:val="00B3699E"/>
    <w:rsid w:val="00B37558"/>
    <w:rsid w:val="00B4189C"/>
    <w:rsid w:val="00B41B2A"/>
    <w:rsid w:val="00B4323C"/>
    <w:rsid w:val="00B43EC0"/>
    <w:rsid w:val="00B45934"/>
    <w:rsid w:val="00B472B2"/>
    <w:rsid w:val="00B5188F"/>
    <w:rsid w:val="00B55C0B"/>
    <w:rsid w:val="00B64CA5"/>
    <w:rsid w:val="00B65B45"/>
    <w:rsid w:val="00B67278"/>
    <w:rsid w:val="00B67A07"/>
    <w:rsid w:val="00B704CC"/>
    <w:rsid w:val="00B7211C"/>
    <w:rsid w:val="00B82357"/>
    <w:rsid w:val="00B8543C"/>
    <w:rsid w:val="00B92D74"/>
    <w:rsid w:val="00B92F23"/>
    <w:rsid w:val="00B94309"/>
    <w:rsid w:val="00B94E1B"/>
    <w:rsid w:val="00B966C9"/>
    <w:rsid w:val="00BA15C7"/>
    <w:rsid w:val="00BA1612"/>
    <w:rsid w:val="00BA2D1D"/>
    <w:rsid w:val="00BA384A"/>
    <w:rsid w:val="00BA3A22"/>
    <w:rsid w:val="00BA64D8"/>
    <w:rsid w:val="00BA7CAA"/>
    <w:rsid w:val="00BB064E"/>
    <w:rsid w:val="00BB3137"/>
    <w:rsid w:val="00BB372F"/>
    <w:rsid w:val="00BB4224"/>
    <w:rsid w:val="00BB5C13"/>
    <w:rsid w:val="00BB6ED3"/>
    <w:rsid w:val="00BB7FF6"/>
    <w:rsid w:val="00BC0481"/>
    <w:rsid w:val="00BD055F"/>
    <w:rsid w:val="00BD0B3A"/>
    <w:rsid w:val="00BD1E06"/>
    <w:rsid w:val="00BD24B1"/>
    <w:rsid w:val="00BD32BE"/>
    <w:rsid w:val="00BD4B3A"/>
    <w:rsid w:val="00BD6AF7"/>
    <w:rsid w:val="00BE1DD1"/>
    <w:rsid w:val="00BE26E7"/>
    <w:rsid w:val="00BE3040"/>
    <w:rsid w:val="00BF1CE7"/>
    <w:rsid w:val="00BF7A5F"/>
    <w:rsid w:val="00C0071F"/>
    <w:rsid w:val="00C015CA"/>
    <w:rsid w:val="00C02981"/>
    <w:rsid w:val="00C02B57"/>
    <w:rsid w:val="00C05819"/>
    <w:rsid w:val="00C066E9"/>
    <w:rsid w:val="00C06856"/>
    <w:rsid w:val="00C06FDB"/>
    <w:rsid w:val="00C07B80"/>
    <w:rsid w:val="00C11994"/>
    <w:rsid w:val="00C124B7"/>
    <w:rsid w:val="00C14A90"/>
    <w:rsid w:val="00C16A0E"/>
    <w:rsid w:val="00C1719D"/>
    <w:rsid w:val="00C23ABC"/>
    <w:rsid w:val="00C2562F"/>
    <w:rsid w:val="00C31AFD"/>
    <w:rsid w:val="00C34D34"/>
    <w:rsid w:val="00C35B42"/>
    <w:rsid w:val="00C417E4"/>
    <w:rsid w:val="00C41ED8"/>
    <w:rsid w:val="00C47A4F"/>
    <w:rsid w:val="00C50256"/>
    <w:rsid w:val="00C506F5"/>
    <w:rsid w:val="00C52156"/>
    <w:rsid w:val="00C64C96"/>
    <w:rsid w:val="00C65CFB"/>
    <w:rsid w:val="00C679BE"/>
    <w:rsid w:val="00C7059C"/>
    <w:rsid w:val="00C758CE"/>
    <w:rsid w:val="00C76043"/>
    <w:rsid w:val="00C8016A"/>
    <w:rsid w:val="00C81795"/>
    <w:rsid w:val="00C845C4"/>
    <w:rsid w:val="00C87C33"/>
    <w:rsid w:val="00C916AA"/>
    <w:rsid w:val="00C95CCB"/>
    <w:rsid w:val="00C97FE4"/>
    <w:rsid w:val="00CA02B5"/>
    <w:rsid w:val="00CA103D"/>
    <w:rsid w:val="00CA26FA"/>
    <w:rsid w:val="00CA3082"/>
    <w:rsid w:val="00CA3D11"/>
    <w:rsid w:val="00CA472C"/>
    <w:rsid w:val="00CB1846"/>
    <w:rsid w:val="00CB5486"/>
    <w:rsid w:val="00CB603D"/>
    <w:rsid w:val="00CD3894"/>
    <w:rsid w:val="00CE0B06"/>
    <w:rsid w:val="00CE1333"/>
    <w:rsid w:val="00CE31BF"/>
    <w:rsid w:val="00CF0BC4"/>
    <w:rsid w:val="00CF17D6"/>
    <w:rsid w:val="00CF31BC"/>
    <w:rsid w:val="00CF4D8D"/>
    <w:rsid w:val="00D013D3"/>
    <w:rsid w:val="00D06B52"/>
    <w:rsid w:val="00D134A8"/>
    <w:rsid w:val="00D17E9A"/>
    <w:rsid w:val="00D20084"/>
    <w:rsid w:val="00D21F4E"/>
    <w:rsid w:val="00D2244B"/>
    <w:rsid w:val="00D3073A"/>
    <w:rsid w:val="00D318BD"/>
    <w:rsid w:val="00D31C1B"/>
    <w:rsid w:val="00D37F1E"/>
    <w:rsid w:val="00D4131F"/>
    <w:rsid w:val="00D46316"/>
    <w:rsid w:val="00D5040A"/>
    <w:rsid w:val="00D531BF"/>
    <w:rsid w:val="00D53C5B"/>
    <w:rsid w:val="00D53D94"/>
    <w:rsid w:val="00D54D71"/>
    <w:rsid w:val="00D572A3"/>
    <w:rsid w:val="00D710C2"/>
    <w:rsid w:val="00D71134"/>
    <w:rsid w:val="00D71FF9"/>
    <w:rsid w:val="00D76F20"/>
    <w:rsid w:val="00D77F1D"/>
    <w:rsid w:val="00D77F7A"/>
    <w:rsid w:val="00D817FF"/>
    <w:rsid w:val="00D81C14"/>
    <w:rsid w:val="00D83DF8"/>
    <w:rsid w:val="00D83F0F"/>
    <w:rsid w:val="00D84632"/>
    <w:rsid w:val="00D87D76"/>
    <w:rsid w:val="00D90724"/>
    <w:rsid w:val="00D93CB1"/>
    <w:rsid w:val="00D945A9"/>
    <w:rsid w:val="00D94ACF"/>
    <w:rsid w:val="00D9501C"/>
    <w:rsid w:val="00D9577D"/>
    <w:rsid w:val="00DA055A"/>
    <w:rsid w:val="00DA0718"/>
    <w:rsid w:val="00DA2E88"/>
    <w:rsid w:val="00DA3249"/>
    <w:rsid w:val="00DA396D"/>
    <w:rsid w:val="00DA7730"/>
    <w:rsid w:val="00DB41F3"/>
    <w:rsid w:val="00DB7B39"/>
    <w:rsid w:val="00DC08E4"/>
    <w:rsid w:val="00DD5BD6"/>
    <w:rsid w:val="00DF0283"/>
    <w:rsid w:val="00DF0DD4"/>
    <w:rsid w:val="00DF251E"/>
    <w:rsid w:val="00DF35A5"/>
    <w:rsid w:val="00DF6192"/>
    <w:rsid w:val="00DF62EF"/>
    <w:rsid w:val="00E07E81"/>
    <w:rsid w:val="00E12D5B"/>
    <w:rsid w:val="00E15418"/>
    <w:rsid w:val="00E15ED1"/>
    <w:rsid w:val="00E163C1"/>
    <w:rsid w:val="00E17BDE"/>
    <w:rsid w:val="00E2299E"/>
    <w:rsid w:val="00E246C3"/>
    <w:rsid w:val="00E25CD8"/>
    <w:rsid w:val="00E2731E"/>
    <w:rsid w:val="00E27DC4"/>
    <w:rsid w:val="00E30104"/>
    <w:rsid w:val="00E35BEE"/>
    <w:rsid w:val="00E41408"/>
    <w:rsid w:val="00E41902"/>
    <w:rsid w:val="00E41C9F"/>
    <w:rsid w:val="00E47657"/>
    <w:rsid w:val="00E507B7"/>
    <w:rsid w:val="00E52D52"/>
    <w:rsid w:val="00E57A88"/>
    <w:rsid w:val="00E60ADC"/>
    <w:rsid w:val="00E62DF5"/>
    <w:rsid w:val="00E65587"/>
    <w:rsid w:val="00E6570E"/>
    <w:rsid w:val="00E67E34"/>
    <w:rsid w:val="00E709B3"/>
    <w:rsid w:val="00E71FCE"/>
    <w:rsid w:val="00E77F75"/>
    <w:rsid w:val="00E851B6"/>
    <w:rsid w:val="00E87593"/>
    <w:rsid w:val="00E91102"/>
    <w:rsid w:val="00E91B9F"/>
    <w:rsid w:val="00E951EA"/>
    <w:rsid w:val="00E95EC0"/>
    <w:rsid w:val="00E96C18"/>
    <w:rsid w:val="00EA020F"/>
    <w:rsid w:val="00EA05C7"/>
    <w:rsid w:val="00EA0CDC"/>
    <w:rsid w:val="00EA34F1"/>
    <w:rsid w:val="00EA3D48"/>
    <w:rsid w:val="00EB1B79"/>
    <w:rsid w:val="00EB2DEE"/>
    <w:rsid w:val="00EB618F"/>
    <w:rsid w:val="00EC2BD1"/>
    <w:rsid w:val="00EC2D0E"/>
    <w:rsid w:val="00EC4600"/>
    <w:rsid w:val="00EC61AC"/>
    <w:rsid w:val="00EC63D0"/>
    <w:rsid w:val="00EC6FA6"/>
    <w:rsid w:val="00ED255E"/>
    <w:rsid w:val="00ED4C56"/>
    <w:rsid w:val="00ED5EB8"/>
    <w:rsid w:val="00EE2607"/>
    <w:rsid w:val="00EE5920"/>
    <w:rsid w:val="00EE5B74"/>
    <w:rsid w:val="00EE648A"/>
    <w:rsid w:val="00EE76BB"/>
    <w:rsid w:val="00EF4B09"/>
    <w:rsid w:val="00F01AAE"/>
    <w:rsid w:val="00F01E83"/>
    <w:rsid w:val="00F01F0F"/>
    <w:rsid w:val="00F0219D"/>
    <w:rsid w:val="00F0426E"/>
    <w:rsid w:val="00F12FFD"/>
    <w:rsid w:val="00F1454C"/>
    <w:rsid w:val="00F153A0"/>
    <w:rsid w:val="00F17C5F"/>
    <w:rsid w:val="00F21030"/>
    <w:rsid w:val="00F216C2"/>
    <w:rsid w:val="00F22436"/>
    <w:rsid w:val="00F2355F"/>
    <w:rsid w:val="00F266DE"/>
    <w:rsid w:val="00F27A95"/>
    <w:rsid w:val="00F308F0"/>
    <w:rsid w:val="00F31F2C"/>
    <w:rsid w:val="00F31FBA"/>
    <w:rsid w:val="00F32485"/>
    <w:rsid w:val="00F3316D"/>
    <w:rsid w:val="00F3340E"/>
    <w:rsid w:val="00F33DD9"/>
    <w:rsid w:val="00F34C1F"/>
    <w:rsid w:val="00F36F95"/>
    <w:rsid w:val="00F3783C"/>
    <w:rsid w:val="00F424F1"/>
    <w:rsid w:val="00F42DCB"/>
    <w:rsid w:val="00F53EC5"/>
    <w:rsid w:val="00F55A36"/>
    <w:rsid w:val="00F60516"/>
    <w:rsid w:val="00F631E9"/>
    <w:rsid w:val="00F644EE"/>
    <w:rsid w:val="00F65336"/>
    <w:rsid w:val="00F66B6B"/>
    <w:rsid w:val="00F6776D"/>
    <w:rsid w:val="00F72162"/>
    <w:rsid w:val="00F771C8"/>
    <w:rsid w:val="00F80F2B"/>
    <w:rsid w:val="00F82373"/>
    <w:rsid w:val="00F90851"/>
    <w:rsid w:val="00F91193"/>
    <w:rsid w:val="00F91AEB"/>
    <w:rsid w:val="00F93A4E"/>
    <w:rsid w:val="00F94AEA"/>
    <w:rsid w:val="00F955C5"/>
    <w:rsid w:val="00F96356"/>
    <w:rsid w:val="00F96B24"/>
    <w:rsid w:val="00F96E17"/>
    <w:rsid w:val="00F976B9"/>
    <w:rsid w:val="00F97741"/>
    <w:rsid w:val="00FA28FE"/>
    <w:rsid w:val="00FA2CA7"/>
    <w:rsid w:val="00FA2EA9"/>
    <w:rsid w:val="00FA337F"/>
    <w:rsid w:val="00FA4012"/>
    <w:rsid w:val="00FA548F"/>
    <w:rsid w:val="00FA55E9"/>
    <w:rsid w:val="00FA6FF4"/>
    <w:rsid w:val="00FC2270"/>
    <w:rsid w:val="00FC2C1E"/>
    <w:rsid w:val="00FC4531"/>
    <w:rsid w:val="00FC713E"/>
    <w:rsid w:val="00FD082B"/>
    <w:rsid w:val="00FD5D47"/>
    <w:rsid w:val="00FD68B7"/>
    <w:rsid w:val="00FD68FA"/>
    <w:rsid w:val="00FE0858"/>
    <w:rsid w:val="00FE0D7C"/>
    <w:rsid w:val="00FE6746"/>
    <w:rsid w:val="00FE777F"/>
    <w:rsid w:val="00FE7C0A"/>
    <w:rsid w:val="00FF1EAE"/>
    <w:rsid w:val="00FF45F4"/>
    <w:rsid w:val="00FF6118"/>
    <w:rsid w:val="00FF72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5D7AB"/>
  <w15:docId w15:val="{90D1B96D-3701-4832-BFC1-92DD46D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Heading1">
    <w:name w:val="heading 1"/>
    <w:basedOn w:val="Normal"/>
    <w:next w:val="Normal"/>
    <w:qFormat/>
    <w:rsid w:val="00177B39"/>
    <w:pPr>
      <w:keepNext/>
      <w:jc w:val="center"/>
      <w:outlineLvl w:val="0"/>
    </w:pPr>
    <w:rPr>
      <w:b/>
      <w:lang w:val="lt-LT"/>
    </w:rPr>
  </w:style>
  <w:style w:type="paragraph" w:styleId="Heading2">
    <w:name w:val="heading 2"/>
    <w:basedOn w:val="Normal"/>
    <w:next w:val="Normal"/>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B39"/>
    <w:pPr>
      <w:tabs>
        <w:tab w:val="center" w:pos="4153"/>
        <w:tab w:val="right" w:pos="8306"/>
      </w:tabs>
    </w:pPr>
  </w:style>
  <w:style w:type="paragraph" w:customStyle="1" w:styleId="paveikslas">
    <w:name w:val="paveikslas"/>
    <w:basedOn w:val="Normal"/>
    <w:rsid w:val="00177B39"/>
    <w:pPr>
      <w:framePr w:hSpace="180" w:wrap="auto" w:vAnchor="text" w:hAnchor="page" w:x="2881" w:y="-271"/>
    </w:pPr>
    <w:rPr>
      <w:sz w:val="8"/>
      <w:lang w:val="lt-LT"/>
    </w:rPr>
  </w:style>
  <w:style w:type="paragraph" w:customStyle="1" w:styleId="remas1">
    <w:name w:val="remas1"/>
    <w:basedOn w:val="Normal"/>
    <w:rsid w:val="00177B39"/>
    <w:pPr>
      <w:framePr w:w="3385" w:h="857" w:hSpace="181" w:wrap="auto" w:vAnchor="text" w:hAnchor="page" w:x="1728" w:y="794"/>
      <w:jc w:val="center"/>
    </w:pPr>
    <w:rPr>
      <w:b/>
      <w:sz w:val="28"/>
    </w:rPr>
  </w:style>
  <w:style w:type="paragraph" w:customStyle="1" w:styleId="REMAS2">
    <w:name w:val="REMAS2"/>
    <w:basedOn w:val="Normal"/>
    <w:rsid w:val="00177B39"/>
    <w:pPr>
      <w:framePr w:w="4820" w:h="289" w:hSpace="181" w:wrap="auto" w:vAnchor="page" w:hAnchor="page" w:x="1008" w:y="2737" w:anchorLock="1"/>
      <w:jc w:val="center"/>
    </w:pPr>
    <w:rPr>
      <w:sz w:val="20"/>
    </w:rPr>
  </w:style>
  <w:style w:type="paragraph" w:customStyle="1" w:styleId="k1">
    <w:name w:val="k1"/>
    <w:basedOn w:val="Normal"/>
    <w:rsid w:val="00177B39"/>
    <w:pPr>
      <w:framePr w:w="352" w:h="431" w:hSpace="181" w:wrap="auto" w:vAnchor="page" w:hAnchor="page" w:x="1296" w:y="3169" w:anchorLock="1"/>
    </w:pPr>
    <w:rPr>
      <w:b/>
    </w:rPr>
  </w:style>
  <w:style w:type="paragraph" w:customStyle="1" w:styleId="k2">
    <w:name w:val="k2"/>
    <w:basedOn w:val="Normal"/>
    <w:rsid w:val="00177B39"/>
    <w:pPr>
      <w:framePr w:w="352" w:h="289" w:hSpace="181" w:wrap="auto" w:vAnchor="page" w:hAnchor="page" w:x="5328" w:y="3169" w:anchorLock="1"/>
    </w:pPr>
    <w:rPr>
      <w:b/>
    </w:rPr>
  </w:style>
  <w:style w:type="paragraph" w:customStyle="1" w:styleId="k3">
    <w:name w:val="k3"/>
    <w:basedOn w:val="Normal"/>
    <w:rsid w:val="00177B39"/>
    <w:pPr>
      <w:framePr w:w="499" w:h="284" w:hSpace="181" w:wrap="auto" w:vAnchor="page" w:hAnchor="page" w:x="761" w:y="4900" w:anchorLock="1"/>
      <w:jc w:val="right"/>
    </w:pPr>
    <w:rPr>
      <w:b/>
    </w:rPr>
  </w:style>
  <w:style w:type="paragraph" w:customStyle="1" w:styleId="k4">
    <w:name w:val="k4"/>
    <w:basedOn w:val="Normal"/>
    <w:rsid w:val="00177B39"/>
    <w:pPr>
      <w:framePr w:w="499" w:h="284" w:hSpace="181" w:wrap="auto" w:vAnchor="page" w:hAnchor="page" w:x="720" w:y="5617" w:anchorLock="1"/>
      <w:jc w:val="right"/>
    </w:pPr>
    <w:rPr>
      <w:b/>
    </w:rPr>
  </w:style>
  <w:style w:type="paragraph" w:customStyle="1" w:styleId="remas4">
    <w:name w:val="remas4"/>
    <w:basedOn w:val="Normal"/>
    <w:rsid w:val="00177B39"/>
    <w:pPr>
      <w:framePr w:w="3663" w:h="1735" w:hSpace="181" w:wrap="auto" w:vAnchor="page" w:hAnchor="page" w:x="1583" w:y="3312" w:anchorLock="1"/>
    </w:pPr>
    <w:rPr>
      <w:sz w:val="22"/>
    </w:rPr>
  </w:style>
  <w:style w:type="paragraph" w:customStyle="1" w:styleId="remas5">
    <w:name w:val="remas5"/>
    <w:basedOn w:val="Normal"/>
    <w:rsid w:val="00177B39"/>
    <w:pPr>
      <w:framePr w:w="2376" w:h="289" w:hSpace="181" w:wrap="auto" w:vAnchor="page" w:hAnchor="page" w:x="8931" w:y="721" w:anchorLock="1"/>
    </w:pPr>
    <w:rPr>
      <w:sz w:val="22"/>
    </w:rPr>
  </w:style>
  <w:style w:type="paragraph" w:customStyle="1" w:styleId="k10">
    <w:name w:val="k10"/>
    <w:basedOn w:val="Normal"/>
    <w:rsid w:val="00177B39"/>
    <w:pPr>
      <w:framePr w:w="227" w:h="147" w:hSpace="181" w:wrap="auto" w:vAnchor="page" w:hAnchor="page" w:x="8784" w:y="438" w:anchorLock="1"/>
    </w:pPr>
    <w:rPr>
      <w:b/>
    </w:rPr>
  </w:style>
  <w:style w:type="paragraph" w:customStyle="1" w:styleId="k11">
    <w:name w:val="k11"/>
    <w:basedOn w:val="Normal"/>
    <w:rsid w:val="00177B39"/>
    <w:pPr>
      <w:framePr w:w="51" w:h="289" w:hSpace="181" w:wrap="auto" w:vAnchor="page" w:hAnchor="page" w:x="8784" w:y="1005" w:anchorLock="1"/>
    </w:pPr>
    <w:rPr>
      <w:b/>
    </w:rPr>
  </w:style>
  <w:style w:type="paragraph" w:customStyle="1" w:styleId="k12">
    <w:name w:val="k12"/>
    <w:basedOn w:val="Normal"/>
    <w:rsid w:val="00177B39"/>
    <w:pPr>
      <w:framePr w:w="51" w:h="289" w:hSpace="181" w:wrap="auto" w:vAnchor="page" w:hAnchor="page" w:x="11233" w:y="438" w:anchorLock="1"/>
    </w:pPr>
    <w:rPr>
      <w:b/>
    </w:rPr>
  </w:style>
  <w:style w:type="paragraph" w:customStyle="1" w:styleId="k15">
    <w:name w:val="k15"/>
    <w:basedOn w:val="Normal"/>
    <w:rsid w:val="00177B39"/>
    <w:pPr>
      <w:framePr w:w="51" w:h="289" w:hSpace="181" w:wrap="auto" w:vAnchor="page" w:hAnchor="page" w:x="11233" w:y="1005" w:anchorLock="1"/>
    </w:pPr>
    <w:rPr>
      <w:b/>
    </w:rPr>
  </w:style>
  <w:style w:type="paragraph" w:customStyle="1" w:styleId="k20">
    <w:name w:val="k20"/>
    <w:basedOn w:val="Normal"/>
    <w:rsid w:val="00177B39"/>
    <w:pPr>
      <w:framePr w:w="227" w:h="289" w:hSpace="181" w:wrap="auto" w:vAnchor="page" w:hAnchor="page" w:x="6510" w:y="1299" w:anchorLock="1"/>
    </w:pPr>
    <w:rPr>
      <w:b/>
    </w:rPr>
  </w:style>
  <w:style w:type="paragraph" w:customStyle="1" w:styleId="k21">
    <w:name w:val="k21"/>
    <w:basedOn w:val="Normal"/>
    <w:rsid w:val="00177B39"/>
    <w:pPr>
      <w:framePr w:w="227" w:h="289" w:hSpace="181" w:wrap="auto" w:vAnchor="page" w:hAnchor="page" w:x="6510" w:y="1725" w:anchorLock="1"/>
    </w:pPr>
  </w:style>
  <w:style w:type="paragraph" w:customStyle="1" w:styleId="k22">
    <w:name w:val="k22"/>
    <w:basedOn w:val="Normal"/>
    <w:rsid w:val="00177B39"/>
    <w:pPr>
      <w:framePr w:w="227" w:h="289" w:hSpace="181" w:wrap="auto" w:vAnchor="page" w:hAnchor="page" w:x="10513" w:y="1299" w:anchorLock="1"/>
    </w:pPr>
    <w:rPr>
      <w:b/>
    </w:rPr>
  </w:style>
  <w:style w:type="paragraph" w:customStyle="1" w:styleId="k25">
    <w:name w:val="k25"/>
    <w:basedOn w:val="Normal"/>
    <w:rsid w:val="00177B39"/>
    <w:pPr>
      <w:framePr w:w="227" w:h="289" w:hSpace="181" w:wrap="auto" w:vAnchor="page" w:hAnchor="page" w:x="10513" w:y="1730" w:anchorLock="1"/>
    </w:pPr>
  </w:style>
  <w:style w:type="paragraph" w:customStyle="1" w:styleId="remas20">
    <w:name w:val="remas20"/>
    <w:basedOn w:val="Normal"/>
    <w:rsid w:val="00177B39"/>
    <w:pPr>
      <w:framePr w:w="3855" w:h="431" w:hSpace="181" w:wrap="auto" w:vAnchor="page" w:hAnchor="page" w:x="6658" w:y="1441" w:anchorLock="1"/>
    </w:pPr>
    <w:rPr>
      <w:sz w:val="22"/>
    </w:rPr>
  </w:style>
  <w:style w:type="paragraph" w:customStyle="1" w:styleId="daturemas">
    <w:name w:val="datu remas"/>
    <w:basedOn w:val="Normal"/>
    <w:rsid w:val="00177B39"/>
    <w:pPr>
      <w:framePr w:w="4173" w:h="714" w:hSpace="181" w:wrap="auto" w:vAnchor="page" w:hAnchor="page" w:x="6624" w:y="2305" w:anchorLock="1"/>
      <w:spacing w:line="360" w:lineRule="auto"/>
    </w:pPr>
    <w:rPr>
      <w:sz w:val="20"/>
    </w:rPr>
  </w:style>
  <w:style w:type="paragraph" w:customStyle="1" w:styleId="kkk">
    <w:name w:val="kkk"/>
    <w:basedOn w:val="Normal"/>
    <w:rsid w:val="00177B39"/>
    <w:pPr>
      <w:framePr w:w="2223" w:h="147" w:hSpace="181" w:wrap="notBeside" w:vAnchor="text" w:hAnchor="page" w:x="6765" w:y="630" w:anchorLock="1"/>
    </w:pPr>
    <w:rPr>
      <w:sz w:val="22"/>
    </w:rPr>
  </w:style>
  <w:style w:type="paragraph" w:customStyle="1" w:styleId="lll">
    <w:name w:val="lll"/>
    <w:basedOn w:val="Normal"/>
    <w:rsid w:val="00177B39"/>
    <w:pPr>
      <w:framePr w:w="1939" w:h="289" w:hSpace="181" w:wrap="auto" w:vAnchor="page" w:hAnchor="page" w:x="9072" w:y="2161" w:anchorLock="1"/>
    </w:pPr>
    <w:rPr>
      <w:sz w:val="22"/>
    </w:rPr>
  </w:style>
  <w:style w:type="paragraph" w:styleId="Footer">
    <w:name w:val="footer"/>
    <w:basedOn w:val="Normal"/>
    <w:rsid w:val="00177B39"/>
    <w:pPr>
      <w:tabs>
        <w:tab w:val="center" w:pos="4153"/>
        <w:tab w:val="right" w:pos="8306"/>
      </w:tabs>
    </w:pPr>
  </w:style>
  <w:style w:type="character" w:styleId="Hyperlink">
    <w:name w:val="Hyperlink"/>
    <w:basedOn w:val="DefaultParagraphFont"/>
    <w:uiPriority w:val="99"/>
    <w:rsid w:val="00177B39"/>
    <w:rPr>
      <w:color w:val="0000FF"/>
      <w:u w:val="single"/>
    </w:rPr>
  </w:style>
  <w:style w:type="character" w:styleId="FollowedHyperlink">
    <w:name w:val="FollowedHyperlink"/>
    <w:basedOn w:val="DefaultParagraphFont"/>
    <w:rsid w:val="00177B39"/>
    <w:rPr>
      <w:color w:val="800080"/>
      <w:u w:val="single"/>
    </w:rPr>
  </w:style>
  <w:style w:type="paragraph" w:customStyle="1" w:styleId="apacia">
    <w:name w:val="apacia"/>
    <w:basedOn w:val="Normal"/>
    <w:rsid w:val="00177B39"/>
    <w:pPr>
      <w:framePr w:w="10251" w:h="1159" w:hSpace="181" w:wrap="auto" w:vAnchor="page" w:hAnchor="page" w:x="1152" w:y="15409" w:anchorLock="1"/>
    </w:pPr>
    <w:rPr>
      <w:sz w:val="20"/>
    </w:rPr>
  </w:style>
  <w:style w:type="paragraph" w:styleId="BalloonText">
    <w:name w:val="Balloon Text"/>
    <w:basedOn w:val="Normal"/>
    <w:link w:val="BalloonTextChar"/>
    <w:rsid w:val="007B07EB"/>
    <w:rPr>
      <w:rFonts w:ascii="Tahoma" w:hAnsi="Tahoma" w:cs="Tahoma"/>
      <w:sz w:val="16"/>
      <w:szCs w:val="16"/>
    </w:rPr>
  </w:style>
  <w:style w:type="character" w:customStyle="1" w:styleId="BalloonTextChar">
    <w:name w:val="Balloon Text Char"/>
    <w:basedOn w:val="DefaultParagraphFont"/>
    <w:link w:val="BalloonText"/>
    <w:rsid w:val="007B07EB"/>
    <w:rPr>
      <w:rFonts w:ascii="Tahoma" w:hAnsi="Tahoma" w:cs="Tahoma"/>
      <w:sz w:val="16"/>
      <w:szCs w:val="16"/>
      <w:lang w:val="en-GB" w:eastAsia="en-US"/>
    </w:rPr>
  </w:style>
  <w:style w:type="table" w:styleId="TableGrid">
    <w:name w:val="Table Grid"/>
    <w:basedOn w:val="TableNormal"/>
    <w:uiPriority w:val="39"/>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316"/>
    <w:pPr>
      <w:ind w:left="720"/>
      <w:contextualSpacing/>
    </w:pPr>
  </w:style>
  <w:style w:type="character" w:customStyle="1" w:styleId="HeaderChar">
    <w:name w:val="Header Char"/>
    <w:basedOn w:val="DefaultParagraphFont"/>
    <w:link w:val="Header"/>
    <w:uiPriority w:val="99"/>
    <w:rsid w:val="0031274D"/>
    <w:rPr>
      <w:rFonts w:ascii="TimesLT" w:hAnsi="TimesLT"/>
      <w:sz w:val="24"/>
      <w:lang w:val="en-GB" w:eastAsia="en-US"/>
    </w:rPr>
  </w:style>
  <w:style w:type="character" w:styleId="CommentReference">
    <w:name w:val="annotation reference"/>
    <w:basedOn w:val="DefaultParagraphFont"/>
    <w:semiHidden/>
    <w:unhideWhenUsed/>
    <w:rsid w:val="0008749F"/>
    <w:rPr>
      <w:sz w:val="16"/>
      <w:szCs w:val="16"/>
    </w:rPr>
  </w:style>
  <w:style w:type="paragraph" w:styleId="CommentText">
    <w:name w:val="annotation text"/>
    <w:basedOn w:val="Normal"/>
    <w:link w:val="CommentTextChar"/>
    <w:semiHidden/>
    <w:unhideWhenUsed/>
    <w:rsid w:val="0008749F"/>
    <w:rPr>
      <w:sz w:val="20"/>
    </w:rPr>
  </w:style>
  <w:style w:type="character" w:customStyle="1" w:styleId="CommentTextChar">
    <w:name w:val="Comment Text Char"/>
    <w:basedOn w:val="DefaultParagraphFont"/>
    <w:link w:val="CommentText"/>
    <w:semiHidden/>
    <w:rsid w:val="0008749F"/>
    <w:rPr>
      <w:rFonts w:ascii="TimesLT" w:hAnsi="TimesLT"/>
      <w:lang w:val="en-GB" w:eastAsia="en-US"/>
    </w:rPr>
  </w:style>
  <w:style w:type="paragraph" w:styleId="CommentSubject">
    <w:name w:val="annotation subject"/>
    <w:basedOn w:val="CommentText"/>
    <w:next w:val="CommentText"/>
    <w:link w:val="CommentSubjectChar"/>
    <w:semiHidden/>
    <w:unhideWhenUsed/>
    <w:rsid w:val="0008749F"/>
    <w:rPr>
      <w:b/>
      <w:bCs/>
    </w:rPr>
  </w:style>
  <w:style w:type="character" w:customStyle="1" w:styleId="CommentSubjectChar">
    <w:name w:val="Comment Subject Char"/>
    <w:basedOn w:val="CommentTextChar"/>
    <w:link w:val="CommentSubject"/>
    <w:semiHidden/>
    <w:rsid w:val="0008749F"/>
    <w:rPr>
      <w:rFonts w:ascii="TimesLT" w:hAnsi="TimesLT"/>
      <w:b/>
      <w:bCs/>
      <w:lang w:val="en-GB" w:eastAsia="en-US"/>
    </w:rPr>
  </w:style>
  <w:style w:type="paragraph" w:customStyle="1" w:styleId="Default">
    <w:name w:val="Default"/>
    <w:rsid w:val="00ED4C56"/>
    <w:pPr>
      <w:autoSpaceDE w:val="0"/>
      <w:autoSpaceDN w:val="0"/>
      <w:adjustRightInd w:val="0"/>
    </w:pPr>
    <w:rPr>
      <w:color w:val="000000"/>
      <w:sz w:val="24"/>
      <w:szCs w:val="24"/>
    </w:rPr>
  </w:style>
  <w:style w:type="paragraph" w:customStyle="1" w:styleId="taltipfb">
    <w:name w:val="taltipfb"/>
    <w:basedOn w:val="Normal"/>
    <w:rsid w:val="00E41902"/>
    <w:pPr>
      <w:overflowPunct/>
      <w:autoSpaceDE/>
      <w:autoSpaceDN/>
      <w:adjustRightInd/>
      <w:spacing w:after="150"/>
      <w:textAlignment w:val="auto"/>
    </w:pPr>
    <w:rPr>
      <w:rFonts w:ascii="Times New Roman" w:hAnsi="Times New Roman"/>
      <w:szCs w:val="24"/>
      <w:lang w:val="lt-LT" w:eastAsia="lt-LT"/>
    </w:rPr>
  </w:style>
  <w:style w:type="paragraph" w:customStyle="1" w:styleId="tajtip">
    <w:name w:val="tajtip"/>
    <w:basedOn w:val="Normal"/>
    <w:rsid w:val="00E41902"/>
    <w:pPr>
      <w:overflowPunct/>
      <w:autoSpaceDE/>
      <w:autoSpaceDN/>
      <w:adjustRightInd/>
      <w:spacing w:after="150"/>
      <w:textAlignment w:val="auto"/>
    </w:pPr>
    <w:rPr>
      <w:rFonts w:ascii="Times New Roman" w:hAnsi="Times New Roman"/>
      <w:szCs w:val="24"/>
      <w:lang w:val="lt-LT" w:eastAsia="lt-LT"/>
    </w:rPr>
  </w:style>
  <w:style w:type="character" w:customStyle="1" w:styleId="bkg-highlight-red1">
    <w:name w:val="bkg-highlight-red1"/>
    <w:basedOn w:val="DefaultParagraphFont"/>
    <w:rsid w:val="00E41902"/>
    <w:rPr>
      <w:shd w:val="clear" w:color="auto" w:fill="FBCCA2"/>
    </w:rPr>
  </w:style>
  <w:style w:type="character" w:styleId="UnresolvedMention">
    <w:name w:val="Unresolved Mention"/>
    <w:basedOn w:val="DefaultParagraphFont"/>
    <w:uiPriority w:val="99"/>
    <w:semiHidden/>
    <w:unhideWhenUsed/>
    <w:rsid w:val="00587343"/>
    <w:rPr>
      <w:color w:val="605E5C"/>
      <w:shd w:val="clear" w:color="auto" w:fill="E1DFDD"/>
    </w:rPr>
  </w:style>
  <w:style w:type="character" w:styleId="Strong">
    <w:name w:val="Strong"/>
    <w:basedOn w:val="DefaultParagraphFont"/>
    <w:uiPriority w:val="22"/>
    <w:qFormat/>
    <w:rsid w:val="001D71BF"/>
    <w:rPr>
      <w:b/>
      <w:bCs/>
    </w:rPr>
  </w:style>
  <w:style w:type="paragraph" w:styleId="FootnoteText">
    <w:name w:val="footnote text"/>
    <w:basedOn w:val="Normal"/>
    <w:link w:val="FootnoteTextChar"/>
    <w:uiPriority w:val="99"/>
    <w:unhideWhenUsed/>
    <w:rsid w:val="006C76DC"/>
    <w:rPr>
      <w:sz w:val="20"/>
    </w:rPr>
  </w:style>
  <w:style w:type="character" w:customStyle="1" w:styleId="FootnoteTextChar">
    <w:name w:val="Footnote Text Char"/>
    <w:basedOn w:val="DefaultParagraphFont"/>
    <w:link w:val="FootnoteText"/>
    <w:uiPriority w:val="99"/>
    <w:rsid w:val="006C76DC"/>
    <w:rPr>
      <w:rFonts w:ascii="TimesLT" w:hAnsi="TimesLT"/>
      <w:lang w:val="en-GB" w:eastAsia="en-US"/>
    </w:rPr>
  </w:style>
  <w:style w:type="character" w:styleId="FootnoteReference">
    <w:name w:val="footnote reference"/>
    <w:basedOn w:val="DefaultParagraphFont"/>
    <w:uiPriority w:val="99"/>
    <w:unhideWhenUsed/>
    <w:rsid w:val="00131C36"/>
    <w:rPr>
      <w:vertAlign w:val="superscript"/>
    </w:rPr>
  </w:style>
  <w:style w:type="character" w:customStyle="1" w:styleId="dlxnowrap1">
    <w:name w:val="dlxnowrap1"/>
    <w:basedOn w:val="DefaultParagraphFont"/>
    <w:rsid w:val="00131C36"/>
  </w:style>
  <w:style w:type="paragraph" w:styleId="BodyTextIndent3">
    <w:name w:val="Body Text Indent 3"/>
    <w:basedOn w:val="Normal"/>
    <w:link w:val="BodyTextIndent3Char"/>
    <w:semiHidden/>
    <w:unhideWhenUsed/>
    <w:rsid w:val="00396928"/>
    <w:pPr>
      <w:spacing w:after="120"/>
      <w:ind w:left="283"/>
    </w:pPr>
    <w:rPr>
      <w:sz w:val="16"/>
      <w:szCs w:val="16"/>
    </w:rPr>
  </w:style>
  <w:style w:type="character" w:customStyle="1" w:styleId="BodyTextIndent3Char">
    <w:name w:val="Body Text Indent 3 Char"/>
    <w:basedOn w:val="DefaultParagraphFont"/>
    <w:link w:val="BodyTextIndent3"/>
    <w:semiHidden/>
    <w:rsid w:val="00396928"/>
    <w:rPr>
      <w:rFonts w:ascii="TimesLT" w:hAnsi="TimesLT"/>
      <w:sz w:val="16"/>
      <w:szCs w:val="16"/>
      <w:lang w:val="en-GB" w:eastAsia="en-US"/>
    </w:rPr>
  </w:style>
  <w:style w:type="paragraph" w:styleId="NormalWeb">
    <w:name w:val="Normal (Web)"/>
    <w:basedOn w:val="Normal"/>
    <w:uiPriority w:val="99"/>
    <w:unhideWhenUsed/>
    <w:rsid w:val="00F66B6B"/>
    <w:pPr>
      <w:overflowPunct/>
      <w:autoSpaceDE/>
      <w:autoSpaceDN/>
      <w:adjustRightInd/>
      <w:spacing w:before="100" w:beforeAutospacing="1" w:after="100" w:afterAutospacing="1"/>
      <w:textAlignment w:val="auto"/>
    </w:pPr>
    <w:rPr>
      <w:rFonts w:ascii="Calibri" w:eastAsiaTheme="minorHAnsi" w:hAnsi="Calibri" w:cs="Calibri"/>
      <w:sz w:val="22"/>
      <w:szCs w:val="22"/>
      <w:lang w:val="lt-LT" w:eastAsia="lt-LT"/>
    </w:rPr>
  </w:style>
  <w:style w:type="character" w:customStyle="1" w:styleId="FontStyle16">
    <w:name w:val="Font Style16"/>
    <w:basedOn w:val="DefaultParagraphFont"/>
    <w:uiPriority w:val="99"/>
    <w:rsid w:val="002142E8"/>
    <w:rPr>
      <w:rFonts w:ascii="Calibri" w:hAnsi="Calibri" w:hint="default"/>
    </w:rPr>
  </w:style>
  <w:style w:type="paragraph" w:styleId="NoSpacing">
    <w:name w:val="No Spacing"/>
    <w:basedOn w:val="Normal"/>
    <w:uiPriority w:val="1"/>
    <w:qFormat/>
    <w:rsid w:val="00C87C33"/>
    <w:pPr>
      <w:overflowPunct/>
      <w:autoSpaceDE/>
      <w:autoSpaceDN/>
      <w:adjustRightInd/>
      <w:textAlignment w:val="auto"/>
    </w:pPr>
    <w:rPr>
      <w:rFonts w:ascii="Calibri" w:eastAsiaTheme="minorHAnsi" w:hAnsi="Calibri" w:cs="Calibri"/>
      <w:sz w:val="22"/>
      <w:szCs w:val="22"/>
      <w:lang w:val="lt-LT"/>
    </w:rPr>
  </w:style>
  <w:style w:type="character" w:customStyle="1" w:styleId="normaltextrun1">
    <w:name w:val="normaltextrun1"/>
    <w:basedOn w:val="DefaultParagraphFont"/>
    <w:rsid w:val="00C87C33"/>
  </w:style>
  <w:style w:type="character" w:customStyle="1" w:styleId="api-login">
    <w:name w:val="api-login"/>
    <w:basedOn w:val="DefaultParagraphFont"/>
    <w:rsid w:val="00B22E65"/>
  </w:style>
  <w:style w:type="paragraph" w:styleId="BodyText">
    <w:name w:val="Body Text"/>
    <w:basedOn w:val="Normal"/>
    <w:link w:val="BodyTextChar"/>
    <w:unhideWhenUsed/>
    <w:rsid w:val="009D5529"/>
    <w:pPr>
      <w:spacing w:after="120"/>
    </w:pPr>
  </w:style>
  <w:style w:type="character" w:customStyle="1" w:styleId="BodyTextChar">
    <w:name w:val="Body Text Char"/>
    <w:basedOn w:val="DefaultParagraphFont"/>
    <w:link w:val="BodyText"/>
    <w:rsid w:val="009D5529"/>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6631">
      <w:bodyDiv w:val="1"/>
      <w:marLeft w:val="0"/>
      <w:marRight w:val="0"/>
      <w:marTop w:val="0"/>
      <w:marBottom w:val="0"/>
      <w:divBdr>
        <w:top w:val="none" w:sz="0" w:space="0" w:color="auto"/>
        <w:left w:val="none" w:sz="0" w:space="0" w:color="auto"/>
        <w:bottom w:val="none" w:sz="0" w:space="0" w:color="auto"/>
        <w:right w:val="none" w:sz="0" w:space="0" w:color="auto"/>
      </w:divBdr>
    </w:div>
    <w:div w:id="133723782">
      <w:bodyDiv w:val="1"/>
      <w:marLeft w:val="0"/>
      <w:marRight w:val="0"/>
      <w:marTop w:val="0"/>
      <w:marBottom w:val="0"/>
      <w:divBdr>
        <w:top w:val="none" w:sz="0" w:space="0" w:color="auto"/>
        <w:left w:val="none" w:sz="0" w:space="0" w:color="auto"/>
        <w:bottom w:val="none" w:sz="0" w:space="0" w:color="auto"/>
        <w:right w:val="none" w:sz="0" w:space="0" w:color="auto"/>
      </w:divBdr>
    </w:div>
    <w:div w:id="261955697">
      <w:bodyDiv w:val="1"/>
      <w:marLeft w:val="0"/>
      <w:marRight w:val="0"/>
      <w:marTop w:val="0"/>
      <w:marBottom w:val="0"/>
      <w:divBdr>
        <w:top w:val="none" w:sz="0" w:space="0" w:color="auto"/>
        <w:left w:val="none" w:sz="0" w:space="0" w:color="auto"/>
        <w:bottom w:val="none" w:sz="0" w:space="0" w:color="auto"/>
        <w:right w:val="none" w:sz="0" w:space="0" w:color="auto"/>
      </w:divBdr>
    </w:div>
    <w:div w:id="308092715">
      <w:bodyDiv w:val="1"/>
      <w:marLeft w:val="0"/>
      <w:marRight w:val="0"/>
      <w:marTop w:val="0"/>
      <w:marBottom w:val="0"/>
      <w:divBdr>
        <w:top w:val="none" w:sz="0" w:space="0" w:color="auto"/>
        <w:left w:val="none" w:sz="0" w:space="0" w:color="auto"/>
        <w:bottom w:val="none" w:sz="0" w:space="0" w:color="auto"/>
        <w:right w:val="none" w:sz="0" w:space="0" w:color="auto"/>
      </w:divBdr>
    </w:div>
    <w:div w:id="333458809">
      <w:bodyDiv w:val="1"/>
      <w:marLeft w:val="0"/>
      <w:marRight w:val="0"/>
      <w:marTop w:val="0"/>
      <w:marBottom w:val="0"/>
      <w:divBdr>
        <w:top w:val="none" w:sz="0" w:space="0" w:color="auto"/>
        <w:left w:val="none" w:sz="0" w:space="0" w:color="auto"/>
        <w:bottom w:val="none" w:sz="0" w:space="0" w:color="auto"/>
        <w:right w:val="none" w:sz="0" w:space="0" w:color="auto"/>
      </w:divBdr>
    </w:div>
    <w:div w:id="350840610">
      <w:bodyDiv w:val="1"/>
      <w:marLeft w:val="0"/>
      <w:marRight w:val="0"/>
      <w:marTop w:val="0"/>
      <w:marBottom w:val="0"/>
      <w:divBdr>
        <w:top w:val="none" w:sz="0" w:space="0" w:color="auto"/>
        <w:left w:val="none" w:sz="0" w:space="0" w:color="auto"/>
        <w:bottom w:val="none" w:sz="0" w:space="0" w:color="auto"/>
        <w:right w:val="none" w:sz="0" w:space="0" w:color="auto"/>
      </w:divBdr>
    </w:div>
    <w:div w:id="352462043">
      <w:bodyDiv w:val="1"/>
      <w:marLeft w:val="0"/>
      <w:marRight w:val="0"/>
      <w:marTop w:val="0"/>
      <w:marBottom w:val="0"/>
      <w:divBdr>
        <w:top w:val="none" w:sz="0" w:space="0" w:color="auto"/>
        <w:left w:val="none" w:sz="0" w:space="0" w:color="auto"/>
        <w:bottom w:val="none" w:sz="0" w:space="0" w:color="auto"/>
        <w:right w:val="none" w:sz="0" w:space="0" w:color="auto"/>
      </w:divBdr>
    </w:div>
    <w:div w:id="532886653">
      <w:bodyDiv w:val="1"/>
      <w:marLeft w:val="0"/>
      <w:marRight w:val="0"/>
      <w:marTop w:val="0"/>
      <w:marBottom w:val="0"/>
      <w:divBdr>
        <w:top w:val="none" w:sz="0" w:space="0" w:color="auto"/>
        <w:left w:val="none" w:sz="0" w:space="0" w:color="auto"/>
        <w:bottom w:val="none" w:sz="0" w:space="0" w:color="auto"/>
        <w:right w:val="none" w:sz="0" w:space="0" w:color="auto"/>
      </w:divBdr>
    </w:div>
    <w:div w:id="602762959">
      <w:bodyDiv w:val="1"/>
      <w:marLeft w:val="0"/>
      <w:marRight w:val="0"/>
      <w:marTop w:val="0"/>
      <w:marBottom w:val="0"/>
      <w:divBdr>
        <w:top w:val="none" w:sz="0" w:space="0" w:color="auto"/>
        <w:left w:val="none" w:sz="0" w:space="0" w:color="auto"/>
        <w:bottom w:val="none" w:sz="0" w:space="0" w:color="auto"/>
        <w:right w:val="none" w:sz="0" w:space="0" w:color="auto"/>
      </w:divBdr>
    </w:div>
    <w:div w:id="620769023">
      <w:bodyDiv w:val="1"/>
      <w:marLeft w:val="0"/>
      <w:marRight w:val="0"/>
      <w:marTop w:val="0"/>
      <w:marBottom w:val="0"/>
      <w:divBdr>
        <w:top w:val="none" w:sz="0" w:space="0" w:color="auto"/>
        <w:left w:val="none" w:sz="0" w:space="0" w:color="auto"/>
        <w:bottom w:val="none" w:sz="0" w:space="0" w:color="auto"/>
        <w:right w:val="none" w:sz="0" w:space="0" w:color="auto"/>
      </w:divBdr>
    </w:div>
    <w:div w:id="736587180">
      <w:bodyDiv w:val="1"/>
      <w:marLeft w:val="0"/>
      <w:marRight w:val="0"/>
      <w:marTop w:val="0"/>
      <w:marBottom w:val="0"/>
      <w:divBdr>
        <w:top w:val="none" w:sz="0" w:space="0" w:color="auto"/>
        <w:left w:val="none" w:sz="0" w:space="0" w:color="auto"/>
        <w:bottom w:val="none" w:sz="0" w:space="0" w:color="auto"/>
        <w:right w:val="none" w:sz="0" w:space="0" w:color="auto"/>
      </w:divBdr>
    </w:div>
    <w:div w:id="850484895">
      <w:bodyDiv w:val="1"/>
      <w:marLeft w:val="0"/>
      <w:marRight w:val="0"/>
      <w:marTop w:val="0"/>
      <w:marBottom w:val="0"/>
      <w:divBdr>
        <w:top w:val="none" w:sz="0" w:space="0" w:color="auto"/>
        <w:left w:val="none" w:sz="0" w:space="0" w:color="auto"/>
        <w:bottom w:val="none" w:sz="0" w:space="0" w:color="auto"/>
        <w:right w:val="none" w:sz="0" w:space="0" w:color="auto"/>
      </w:divBdr>
      <w:divsChild>
        <w:div w:id="2025858489">
          <w:marLeft w:val="0"/>
          <w:marRight w:val="0"/>
          <w:marTop w:val="0"/>
          <w:marBottom w:val="0"/>
          <w:divBdr>
            <w:top w:val="none" w:sz="0" w:space="0" w:color="auto"/>
            <w:left w:val="none" w:sz="0" w:space="0" w:color="auto"/>
            <w:bottom w:val="none" w:sz="0" w:space="0" w:color="auto"/>
            <w:right w:val="none" w:sz="0" w:space="0" w:color="auto"/>
          </w:divBdr>
          <w:divsChild>
            <w:div w:id="11881957">
              <w:marLeft w:val="2970"/>
              <w:marRight w:val="0"/>
              <w:marTop w:val="0"/>
              <w:marBottom w:val="0"/>
              <w:divBdr>
                <w:top w:val="none" w:sz="0" w:space="0" w:color="auto"/>
                <w:left w:val="none" w:sz="0" w:space="0" w:color="auto"/>
                <w:bottom w:val="none" w:sz="0" w:space="0" w:color="auto"/>
                <w:right w:val="none" w:sz="0" w:space="0" w:color="auto"/>
              </w:divBdr>
              <w:divsChild>
                <w:div w:id="1691569344">
                  <w:marLeft w:val="0"/>
                  <w:marRight w:val="0"/>
                  <w:marTop w:val="0"/>
                  <w:marBottom w:val="0"/>
                  <w:divBdr>
                    <w:top w:val="none" w:sz="0" w:space="0" w:color="auto"/>
                    <w:left w:val="none" w:sz="0" w:space="0" w:color="auto"/>
                    <w:bottom w:val="none" w:sz="0" w:space="0" w:color="auto"/>
                    <w:right w:val="none" w:sz="0" w:space="0" w:color="auto"/>
                  </w:divBdr>
                  <w:divsChild>
                    <w:div w:id="1843815040">
                      <w:marLeft w:val="0"/>
                      <w:marRight w:val="0"/>
                      <w:marTop w:val="0"/>
                      <w:marBottom w:val="0"/>
                      <w:divBdr>
                        <w:top w:val="none" w:sz="0" w:space="0" w:color="auto"/>
                        <w:left w:val="none" w:sz="0" w:space="0" w:color="auto"/>
                        <w:bottom w:val="none" w:sz="0" w:space="0" w:color="auto"/>
                        <w:right w:val="none" w:sz="0" w:space="0" w:color="auto"/>
                      </w:divBdr>
                      <w:divsChild>
                        <w:div w:id="1475413499">
                          <w:marLeft w:val="0"/>
                          <w:marRight w:val="0"/>
                          <w:marTop w:val="0"/>
                          <w:marBottom w:val="0"/>
                          <w:divBdr>
                            <w:top w:val="none" w:sz="0" w:space="0" w:color="auto"/>
                            <w:left w:val="none" w:sz="0" w:space="0" w:color="auto"/>
                            <w:bottom w:val="none" w:sz="0" w:space="0" w:color="auto"/>
                            <w:right w:val="none" w:sz="0" w:space="0" w:color="auto"/>
                          </w:divBdr>
                          <w:divsChild>
                            <w:div w:id="7120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7420">
      <w:bodyDiv w:val="1"/>
      <w:marLeft w:val="0"/>
      <w:marRight w:val="0"/>
      <w:marTop w:val="0"/>
      <w:marBottom w:val="0"/>
      <w:divBdr>
        <w:top w:val="none" w:sz="0" w:space="0" w:color="auto"/>
        <w:left w:val="none" w:sz="0" w:space="0" w:color="auto"/>
        <w:bottom w:val="none" w:sz="0" w:space="0" w:color="auto"/>
        <w:right w:val="none" w:sz="0" w:space="0" w:color="auto"/>
      </w:divBdr>
    </w:div>
    <w:div w:id="1110780527">
      <w:bodyDiv w:val="1"/>
      <w:marLeft w:val="0"/>
      <w:marRight w:val="0"/>
      <w:marTop w:val="0"/>
      <w:marBottom w:val="0"/>
      <w:divBdr>
        <w:top w:val="none" w:sz="0" w:space="0" w:color="auto"/>
        <w:left w:val="none" w:sz="0" w:space="0" w:color="auto"/>
        <w:bottom w:val="none" w:sz="0" w:space="0" w:color="auto"/>
        <w:right w:val="none" w:sz="0" w:space="0" w:color="auto"/>
      </w:divBdr>
    </w:div>
    <w:div w:id="1190100037">
      <w:bodyDiv w:val="1"/>
      <w:marLeft w:val="0"/>
      <w:marRight w:val="0"/>
      <w:marTop w:val="0"/>
      <w:marBottom w:val="0"/>
      <w:divBdr>
        <w:top w:val="none" w:sz="0" w:space="0" w:color="auto"/>
        <w:left w:val="none" w:sz="0" w:space="0" w:color="auto"/>
        <w:bottom w:val="none" w:sz="0" w:space="0" w:color="auto"/>
        <w:right w:val="none" w:sz="0" w:space="0" w:color="auto"/>
      </w:divBdr>
    </w:div>
    <w:div w:id="1199665908">
      <w:bodyDiv w:val="1"/>
      <w:marLeft w:val="0"/>
      <w:marRight w:val="0"/>
      <w:marTop w:val="0"/>
      <w:marBottom w:val="0"/>
      <w:divBdr>
        <w:top w:val="none" w:sz="0" w:space="0" w:color="auto"/>
        <w:left w:val="none" w:sz="0" w:space="0" w:color="auto"/>
        <w:bottom w:val="none" w:sz="0" w:space="0" w:color="auto"/>
        <w:right w:val="none" w:sz="0" w:space="0" w:color="auto"/>
      </w:divBdr>
    </w:div>
    <w:div w:id="1223836437">
      <w:bodyDiv w:val="1"/>
      <w:marLeft w:val="0"/>
      <w:marRight w:val="0"/>
      <w:marTop w:val="0"/>
      <w:marBottom w:val="0"/>
      <w:divBdr>
        <w:top w:val="none" w:sz="0" w:space="0" w:color="auto"/>
        <w:left w:val="none" w:sz="0" w:space="0" w:color="auto"/>
        <w:bottom w:val="none" w:sz="0" w:space="0" w:color="auto"/>
        <w:right w:val="none" w:sz="0" w:space="0" w:color="auto"/>
      </w:divBdr>
    </w:div>
    <w:div w:id="1277524961">
      <w:bodyDiv w:val="1"/>
      <w:marLeft w:val="0"/>
      <w:marRight w:val="0"/>
      <w:marTop w:val="0"/>
      <w:marBottom w:val="0"/>
      <w:divBdr>
        <w:top w:val="none" w:sz="0" w:space="0" w:color="auto"/>
        <w:left w:val="none" w:sz="0" w:space="0" w:color="auto"/>
        <w:bottom w:val="none" w:sz="0" w:space="0" w:color="auto"/>
        <w:right w:val="none" w:sz="0" w:space="0" w:color="auto"/>
      </w:divBdr>
    </w:div>
    <w:div w:id="1430851049">
      <w:bodyDiv w:val="1"/>
      <w:marLeft w:val="0"/>
      <w:marRight w:val="0"/>
      <w:marTop w:val="0"/>
      <w:marBottom w:val="0"/>
      <w:divBdr>
        <w:top w:val="none" w:sz="0" w:space="0" w:color="auto"/>
        <w:left w:val="none" w:sz="0" w:space="0" w:color="auto"/>
        <w:bottom w:val="none" w:sz="0" w:space="0" w:color="auto"/>
        <w:right w:val="none" w:sz="0" w:space="0" w:color="auto"/>
      </w:divBdr>
    </w:div>
    <w:div w:id="1552888035">
      <w:bodyDiv w:val="1"/>
      <w:marLeft w:val="0"/>
      <w:marRight w:val="0"/>
      <w:marTop w:val="0"/>
      <w:marBottom w:val="0"/>
      <w:divBdr>
        <w:top w:val="none" w:sz="0" w:space="0" w:color="auto"/>
        <w:left w:val="none" w:sz="0" w:space="0" w:color="auto"/>
        <w:bottom w:val="none" w:sz="0" w:space="0" w:color="auto"/>
        <w:right w:val="none" w:sz="0" w:space="0" w:color="auto"/>
      </w:divBdr>
      <w:divsChild>
        <w:div w:id="2135513690">
          <w:marLeft w:val="0"/>
          <w:marRight w:val="0"/>
          <w:marTop w:val="0"/>
          <w:marBottom w:val="0"/>
          <w:divBdr>
            <w:top w:val="none" w:sz="0" w:space="0" w:color="auto"/>
            <w:left w:val="none" w:sz="0" w:space="0" w:color="auto"/>
            <w:bottom w:val="none" w:sz="0" w:space="0" w:color="auto"/>
            <w:right w:val="none" w:sz="0" w:space="0" w:color="auto"/>
          </w:divBdr>
        </w:div>
      </w:divsChild>
    </w:div>
    <w:div w:id="1560823825">
      <w:bodyDiv w:val="1"/>
      <w:marLeft w:val="0"/>
      <w:marRight w:val="0"/>
      <w:marTop w:val="0"/>
      <w:marBottom w:val="0"/>
      <w:divBdr>
        <w:top w:val="none" w:sz="0" w:space="0" w:color="auto"/>
        <w:left w:val="none" w:sz="0" w:space="0" w:color="auto"/>
        <w:bottom w:val="none" w:sz="0" w:space="0" w:color="auto"/>
        <w:right w:val="none" w:sz="0" w:space="0" w:color="auto"/>
      </w:divBdr>
    </w:div>
    <w:div w:id="1798334031">
      <w:bodyDiv w:val="1"/>
      <w:marLeft w:val="0"/>
      <w:marRight w:val="0"/>
      <w:marTop w:val="0"/>
      <w:marBottom w:val="0"/>
      <w:divBdr>
        <w:top w:val="none" w:sz="0" w:space="0" w:color="auto"/>
        <w:left w:val="none" w:sz="0" w:space="0" w:color="auto"/>
        <w:bottom w:val="none" w:sz="0" w:space="0" w:color="auto"/>
        <w:right w:val="none" w:sz="0" w:space="0" w:color="auto"/>
      </w:divBdr>
    </w:div>
    <w:div w:id="1858038781">
      <w:bodyDiv w:val="1"/>
      <w:marLeft w:val="0"/>
      <w:marRight w:val="0"/>
      <w:marTop w:val="0"/>
      <w:marBottom w:val="0"/>
      <w:divBdr>
        <w:top w:val="none" w:sz="0" w:space="0" w:color="auto"/>
        <w:left w:val="none" w:sz="0" w:space="0" w:color="auto"/>
        <w:bottom w:val="none" w:sz="0" w:space="0" w:color="auto"/>
        <w:right w:val="none" w:sz="0" w:space="0" w:color="auto"/>
      </w:divBdr>
    </w:div>
    <w:div w:id="1953777211">
      <w:bodyDiv w:val="1"/>
      <w:marLeft w:val="0"/>
      <w:marRight w:val="0"/>
      <w:marTop w:val="0"/>
      <w:marBottom w:val="0"/>
      <w:divBdr>
        <w:top w:val="none" w:sz="0" w:space="0" w:color="auto"/>
        <w:left w:val="none" w:sz="0" w:space="0" w:color="auto"/>
        <w:bottom w:val="none" w:sz="0" w:space="0" w:color="auto"/>
        <w:right w:val="none" w:sz="0" w:space="0" w:color="auto"/>
      </w:divBdr>
    </w:div>
    <w:div w:id="2031181954">
      <w:bodyDiv w:val="1"/>
      <w:marLeft w:val="0"/>
      <w:marRight w:val="0"/>
      <w:marTop w:val="0"/>
      <w:marBottom w:val="0"/>
      <w:divBdr>
        <w:top w:val="none" w:sz="0" w:space="0" w:color="auto"/>
        <w:left w:val="none" w:sz="0" w:space="0" w:color="auto"/>
        <w:bottom w:val="none" w:sz="0" w:space="0" w:color="auto"/>
        <w:right w:val="none" w:sz="0" w:space="0" w:color="auto"/>
      </w:divBdr>
    </w:div>
    <w:div w:id="2050956214">
      <w:bodyDiv w:val="1"/>
      <w:marLeft w:val="0"/>
      <w:marRight w:val="0"/>
      <w:marTop w:val="0"/>
      <w:marBottom w:val="0"/>
      <w:divBdr>
        <w:top w:val="none" w:sz="0" w:space="0" w:color="auto"/>
        <w:left w:val="none" w:sz="0" w:space="0" w:color="auto"/>
        <w:bottom w:val="none" w:sz="0" w:space="0" w:color="auto"/>
        <w:right w:val="none" w:sz="0" w:space="0" w:color="auto"/>
      </w:divBdr>
    </w:div>
    <w:div w:id="2055734531">
      <w:bodyDiv w:val="1"/>
      <w:marLeft w:val="0"/>
      <w:marRight w:val="0"/>
      <w:marTop w:val="0"/>
      <w:marBottom w:val="0"/>
      <w:divBdr>
        <w:top w:val="none" w:sz="0" w:space="0" w:color="auto"/>
        <w:left w:val="none" w:sz="0" w:space="0" w:color="auto"/>
        <w:bottom w:val="none" w:sz="0" w:space="0" w:color="auto"/>
        <w:right w:val="none" w:sz="0" w:space="0" w:color="auto"/>
      </w:divBdr>
    </w:div>
    <w:div w:id="2133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sites/info/files/food-farming-fisheries/key_policies/documents/cap-strategic-plans-c2020-846-swd-lt_en.pdf?fbclid=IwAR2FnbSCwOcfsKHyOMMJkKTKbNrrbuPUUmVKGRBMYUTiM9dn7ueLwRRpMis" TargetMode="External"/><Relationship Id="rId18" Type="http://schemas.openxmlformats.org/officeDocument/2006/relationships/hyperlink" Target="mailto:kinderis.zenona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s@lus.lt" TargetMode="External"/><Relationship Id="rId17" Type="http://schemas.openxmlformats.org/officeDocument/2006/relationships/hyperlink" Target="mailto:jonasracas@gmail.com" TargetMode="External"/><Relationship Id="rId2" Type="http://schemas.openxmlformats.org/officeDocument/2006/relationships/numbering" Target="numbering.xml"/><Relationship Id="rId16" Type="http://schemas.openxmlformats.org/officeDocument/2006/relationships/hyperlink" Target="http://www.lmia.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vilimantas.vaiciukynas@outlook.com" TargetMode="External"/><Relationship Id="rId10" Type="http://schemas.openxmlformats.org/officeDocument/2006/relationships/hyperlink" Target="http://www.zum.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m@zum.lt" TargetMode="External"/><Relationship Id="rId14" Type="http://schemas.openxmlformats.org/officeDocument/2006/relationships/hyperlink" Target="https://www.epaslaugos.lt/portal/external/services/authentication/v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eimas.lrs.lt/portal/legalAct/lt/TAP/646e2810d65011ea8f4ce1816a470b26" TargetMode="External"/><Relationship Id="rId2" Type="http://schemas.openxmlformats.org/officeDocument/2006/relationships/hyperlink" Target="https://www.e-tar.lt/portal/lt/legalAct/TAR.793560F67ADF/asr" TargetMode="External"/><Relationship Id="rId1" Type="http://schemas.openxmlformats.org/officeDocument/2006/relationships/hyperlink" Target="https://www.e-tar.lt/portal/legalAct.html?documentId=81f64500fbba11e99681cd81dcdca5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al\AppData\Local\Microsoft\Windows\INetCache\Content.MSO\425401FF.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1550-F04B-4471-A63B-FA658BAB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425401FF</Template>
  <TotalTime>23</TotalTime>
  <Pages>34</Pages>
  <Words>58552</Words>
  <Characters>33375</Characters>
  <Application>Microsoft Office Word</Application>
  <DocSecurity>0</DocSecurity>
  <Lines>278</Lines>
  <Paragraphs>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91744</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Justė Didjurgytė</dc:creator>
  <cp:lastModifiedBy>LUS-mobile</cp:lastModifiedBy>
  <cp:revision>3</cp:revision>
  <cp:lastPrinted>2020-08-28T06:10:00Z</cp:lastPrinted>
  <dcterms:created xsi:type="dcterms:W3CDTF">2021-01-05T11:57:00Z</dcterms:created>
  <dcterms:modified xsi:type="dcterms:W3CDTF">2021-01-27T20:35:00Z</dcterms:modified>
</cp:coreProperties>
</file>